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717B5" w14:textId="77777777" w:rsidR="0056257E" w:rsidRDefault="00BD7430">
      <w:pPr>
        <w:pStyle w:val="Heading2"/>
      </w:pPr>
      <w:r>
        <w:rPr>
          <w:noProof/>
        </w:rPr>
        <w:drawing>
          <wp:anchor distT="0" distB="0" distL="0" distR="0" simplePos="0" relativeHeight="15729152" behindDoc="0" locked="0" layoutInCell="1" allowOverlap="1" wp14:anchorId="211F62C1" wp14:editId="4C1C4A86">
            <wp:simplePos x="0" y="0"/>
            <wp:positionH relativeFrom="page">
              <wp:posOffset>600578</wp:posOffset>
            </wp:positionH>
            <wp:positionV relativeFrom="paragraph">
              <wp:posOffset>179</wp:posOffset>
            </wp:positionV>
            <wp:extent cx="2163990" cy="10486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163990" cy="1048629"/>
                    </a:xfrm>
                    <a:prstGeom prst="rect">
                      <a:avLst/>
                    </a:prstGeom>
                  </pic:spPr>
                </pic:pic>
              </a:graphicData>
            </a:graphic>
          </wp:anchor>
        </w:drawing>
      </w:r>
      <w:r>
        <w:rPr>
          <w:color w:val="A6005B"/>
        </w:rPr>
        <w:t>Chelsea</w:t>
      </w:r>
      <w:r>
        <w:rPr>
          <w:color w:val="A6005B"/>
          <w:spacing w:val="-5"/>
        </w:rPr>
        <w:t xml:space="preserve"> </w:t>
      </w:r>
      <w:r>
        <w:rPr>
          <w:color w:val="A6005B"/>
          <w:spacing w:val="-2"/>
        </w:rPr>
        <w:t>Academy</w:t>
      </w:r>
    </w:p>
    <w:p w14:paraId="18355605" w14:textId="77777777" w:rsidR="0056257E" w:rsidRDefault="00BD7430">
      <w:pPr>
        <w:pStyle w:val="BodyText"/>
        <w:spacing w:before="10" w:line="228" w:lineRule="exact"/>
        <w:ind w:left="5520"/>
      </w:pPr>
      <w:r>
        <w:rPr>
          <w:color w:val="A6005B"/>
        </w:rPr>
        <w:t>Lots</w:t>
      </w:r>
      <w:r>
        <w:rPr>
          <w:color w:val="A6005B"/>
          <w:spacing w:val="-2"/>
        </w:rPr>
        <w:t xml:space="preserve"> </w:t>
      </w:r>
      <w:r>
        <w:rPr>
          <w:color w:val="A6005B"/>
          <w:spacing w:val="-4"/>
        </w:rPr>
        <w:t>Road</w:t>
      </w:r>
    </w:p>
    <w:p w14:paraId="5131BA6F" w14:textId="77777777" w:rsidR="0056257E" w:rsidRDefault="00BD7430">
      <w:pPr>
        <w:pStyle w:val="BodyText"/>
        <w:tabs>
          <w:tab w:val="right" w:pos="9939"/>
        </w:tabs>
        <w:spacing w:line="228" w:lineRule="exact"/>
        <w:ind w:left="5520"/>
      </w:pPr>
      <w:r>
        <w:rPr>
          <w:color w:val="A6005B"/>
        </w:rPr>
        <w:t>London,</w:t>
      </w:r>
      <w:r>
        <w:rPr>
          <w:color w:val="A6005B"/>
          <w:spacing w:val="-5"/>
        </w:rPr>
        <w:t xml:space="preserve"> </w:t>
      </w:r>
      <w:r>
        <w:rPr>
          <w:color w:val="A6005B"/>
        </w:rPr>
        <w:t>SW10</w:t>
      </w:r>
      <w:r>
        <w:rPr>
          <w:color w:val="A6005B"/>
          <w:spacing w:val="-4"/>
        </w:rPr>
        <w:t xml:space="preserve"> </w:t>
      </w:r>
      <w:r>
        <w:rPr>
          <w:color w:val="A6005B"/>
          <w:spacing w:val="-5"/>
        </w:rPr>
        <w:t>0AB</w:t>
      </w:r>
      <w:r>
        <w:rPr>
          <w:rFonts w:ascii="Times New Roman"/>
          <w:color w:val="A6005B"/>
        </w:rPr>
        <w:tab/>
      </w:r>
      <w:r>
        <w:rPr>
          <w:color w:val="A6005B"/>
          <w:spacing w:val="-10"/>
        </w:rPr>
        <w:t>1</w:t>
      </w:r>
    </w:p>
    <w:p w14:paraId="7BCA0C23" w14:textId="77777777" w:rsidR="0056257E" w:rsidRDefault="00BD7430">
      <w:pPr>
        <w:pStyle w:val="BodyText"/>
        <w:spacing w:before="70"/>
        <w:ind w:left="5508"/>
      </w:pPr>
      <w:r>
        <w:rPr>
          <w:color w:val="A6005B"/>
        </w:rPr>
        <w:t>T</w:t>
      </w:r>
      <w:r>
        <w:rPr>
          <w:b/>
          <w:color w:val="A6005B"/>
        </w:rPr>
        <w:t>:</w:t>
      </w:r>
      <w:r>
        <w:rPr>
          <w:b/>
          <w:color w:val="A6005B"/>
          <w:spacing w:val="-2"/>
        </w:rPr>
        <w:t xml:space="preserve"> </w:t>
      </w:r>
      <w:r>
        <w:rPr>
          <w:color w:val="A6005B"/>
        </w:rPr>
        <w:t>020</w:t>
      </w:r>
      <w:r>
        <w:rPr>
          <w:color w:val="A6005B"/>
          <w:spacing w:val="-2"/>
        </w:rPr>
        <w:t xml:space="preserve"> </w:t>
      </w:r>
      <w:r>
        <w:rPr>
          <w:color w:val="A6005B"/>
        </w:rPr>
        <w:t>7376</w:t>
      </w:r>
      <w:r>
        <w:rPr>
          <w:color w:val="A6005B"/>
          <w:spacing w:val="-2"/>
        </w:rPr>
        <w:t xml:space="preserve"> </w:t>
      </w:r>
      <w:r>
        <w:rPr>
          <w:color w:val="A6005B"/>
        </w:rPr>
        <w:t>3019</w:t>
      </w:r>
      <w:r>
        <w:rPr>
          <w:color w:val="A6005B"/>
          <w:spacing w:val="-2"/>
        </w:rPr>
        <w:t xml:space="preserve"> </w:t>
      </w:r>
      <w:r>
        <w:rPr>
          <w:color w:val="A6005B"/>
        </w:rPr>
        <w:t>ex</w:t>
      </w:r>
      <w:r>
        <w:rPr>
          <w:color w:val="A6005B"/>
          <w:spacing w:val="-2"/>
        </w:rPr>
        <w:t xml:space="preserve"> </w:t>
      </w:r>
      <w:r>
        <w:rPr>
          <w:color w:val="A6005B"/>
          <w:spacing w:val="-5"/>
        </w:rPr>
        <w:t>146</w:t>
      </w:r>
    </w:p>
    <w:p w14:paraId="1140966D" w14:textId="77777777" w:rsidR="0056257E" w:rsidRDefault="00BD7430">
      <w:pPr>
        <w:pStyle w:val="BodyText"/>
        <w:spacing w:before="29" w:line="235" w:lineRule="auto"/>
        <w:ind w:left="5520" w:right="1155"/>
      </w:pPr>
      <w:r>
        <w:rPr>
          <w:color w:val="A6005B"/>
        </w:rPr>
        <w:t>E:</w:t>
      </w:r>
      <w:r>
        <w:rPr>
          <w:color w:val="A6005B"/>
          <w:spacing w:val="-14"/>
        </w:rPr>
        <w:t xml:space="preserve"> </w:t>
      </w:r>
      <w:hyperlink r:id="rId6">
        <w:r>
          <w:rPr>
            <w:color w:val="A6005B"/>
          </w:rPr>
          <w:t>admissions@chelsea-academy.org</w:t>
        </w:r>
      </w:hyperlink>
      <w:r>
        <w:rPr>
          <w:color w:val="A6005B"/>
        </w:rPr>
        <w:t xml:space="preserve"> </w:t>
      </w:r>
      <w:hyperlink r:id="rId7">
        <w:r>
          <w:rPr>
            <w:color w:val="A6005B"/>
            <w:spacing w:val="-2"/>
          </w:rPr>
          <w:t>www.chelsea-academy.org</w:t>
        </w:r>
      </w:hyperlink>
    </w:p>
    <w:p w14:paraId="75D782E0" w14:textId="77777777" w:rsidR="0056257E" w:rsidRDefault="0056257E">
      <w:pPr>
        <w:pStyle w:val="BodyText"/>
        <w:rPr>
          <w:sz w:val="26"/>
        </w:rPr>
      </w:pPr>
    </w:p>
    <w:p w14:paraId="67C4BCD0" w14:textId="77777777" w:rsidR="0056257E" w:rsidRDefault="0056257E">
      <w:pPr>
        <w:pStyle w:val="BodyText"/>
        <w:rPr>
          <w:sz w:val="26"/>
        </w:rPr>
      </w:pPr>
    </w:p>
    <w:p w14:paraId="018C7812" w14:textId="77777777" w:rsidR="0056257E" w:rsidRDefault="0056257E">
      <w:pPr>
        <w:pStyle w:val="BodyText"/>
        <w:rPr>
          <w:sz w:val="26"/>
        </w:rPr>
      </w:pPr>
    </w:p>
    <w:p w14:paraId="04E6EB5D" w14:textId="77777777" w:rsidR="0056257E" w:rsidRDefault="0056257E">
      <w:pPr>
        <w:pStyle w:val="BodyText"/>
        <w:spacing w:before="2"/>
        <w:rPr>
          <w:sz w:val="37"/>
        </w:rPr>
      </w:pPr>
    </w:p>
    <w:p w14:paraId="29DFF154" w14:textId="77777777" w:rsidR="0056257E" w:rsidRDefault="00BD7430">
      <w:pPr>
        <w:pStyle w:val="Title"/>
        <w:rPr>
          <w:u w:val="none"/>
        </w:rPr>
      </w:pPr>
      <w:r>
        <w:rPr>
          <w:color w:val="620036"/>
          <w:u w:color="620036"/>
        </w:rPr>
        <w:t xml:space="preserve">APPEAL AGAINST NO OFFER BEING MADE FOR A PLACE AT CHELSEA </w:t>
      </w:r>
      <w:r>
        <w:rPr>
          <w:color w:val="620036"/>
          <w:spacing w:val="-2"/>
          <w:u w:color="620036"/>
        </w:rPr>
        <w:t>ACADEMY</w:t>
      </w:r>
    </w:p>
    <w:p w14:paraId="0F39FEBD" w14:textId="77777777" w:rsidR="0056257E" w:rsidRDefault="0056257E">
      <w:pPr>
        <w:pStyle w:val="BodyText"/>
        <w:rPr>
          <w:b/>
        </w:rPr>
      </w:pPr>
    </w:p>
    <w:p w14:paraId="3EEE5D55" w14:textId="77777777" w:rsidR="0056257E" w:rsidRDefault="0056257E">
      <w:pPr>
        <w:pStyle w:val="BodyText"/>
        <w:spacing w:before="1"/>
        <w:rPr>
          <w:b/>
        </w:rPr>
      </w:pPr>
    </w:p>
    <w:p w14:paraId="0661193A" w14:textId="77777777" w:rsidR="0056257E" w:rsidRDefault="0056257E">
      <w:pPr>
        <w:pStyle w:val="BodyText"/>
        <w:spacing w:after="1"/>
        <w:rPr>
          <w:sz w:val="22"/>
        </w:rPr>
      </w:pPr>
    </w:p>
    <w:tbl>
      <w:tblPr>
        <w:tblW w:w="0" w:type="auto"/>
        <w:tblInd w:w="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2"/>
        <w:gridCol w:w="2838"/>
        <w:gridCol w:w="1847"/>
        <w:gridCol w:w="2973"/>
      </w:tblGrid>
      <w:tr w:rsidR="0056257E" w14:paraId="1FD87D8D" w14:textId="77777777">
        <w:trPr>
          <w:trHeight w:val="690"/>
        </w:trPr>
        <w:tc>
          <w:tcPr>
            <w:tcW w:w="1982" w:type="dxa"/>
          </w:tcPr>
          <w:p w14:paraId="561186E2" w14:textId="77777777" w:rsidR="0056257E" w:rsidRDefault="00BD7430">
            <w:pPr>
              <w:pStyle w:val="TableParagraph"/>
              <w:spacing w:before="4"/>
              <w:ind w:left="91"/>
            </w:pPr>
            <w:r>
              <w:t>Child’s</w:t>
            </w:r>
            <w:r>
              <w:rPr>
                <w:spacing w:val="-6"/>
              </w:rPr>
              <w:t xml:space="preserve"> </w:t>
            </w:r>
            <w:r>
              <w:t>first</w:t>
            </w:r>
            <w:r>
              <w:rPr>
                <w:spacing w:val="-5"/>
              </w:rPr>
              <w:t xml:space="preserve"> </w:t>
            </w:r>
            <w:r>
              <w:rPr>
                <w:spacing w:val="-4"/>
              </w:rPr>
              <w:t>name</w:t>
            </w:r>
          </w:p>
        </w:tc>
        <w:tc>
          <w:tcPr>
            <w:tcW w:w="2838" w:type="dxa"/>
          </w:tcPr>
          <w:p w14:paraId="79706A82" w14:textId="77777777" w:rsidR="0056257E" w:rsidRDefault="0056257E">
            <w:pPr>
              <w:pStyle w:val="TableParagraph"/>
              <w:rPr>
                <w:rFonts w:ascii="Times New Roman"/>
                <w:sz w:val="20"/>
              </w:rPr>
            </w:pPr>
          </w:p>
        </w:tc>
        <w:tc>
          <w:tcPr>
            <w:tcW w:w="1847" w:type="dxa"/>
          </w:tcPr>
          <w:p w14:paraId="68B2F855" w14:textId="77777777" w:rsidR="0056257E" w:rsidRDefault="00BD7430">
            <w:pPr>
              <w:pStyle w:val="TableParagraph"/>
              <w:spacing w:before="4" w:line="242" w:lineRule="auto"/>
              <w:ind w:left="90" w:right="442"/>
            </w:pPr>
            <w:r>
              <w:t>Child’s</w:t>
            </w:r>
            <w:r>
              <w:rPr>
                <w:spacing w:val="-16"/>
              </w:rPr>
              <w:t xml:space="preserve"> </w:t>
            </w:r>
            <w:r>
              <w:t xml:space="preserve">family </w:t>
            </w:r>
            <w:r>
              <w:rPr>
                <w:spacing w:val="-4"/>
              </w:rPr>
              <w:t>name</w:t>
            </w:r>
          </w:p>
        </w:tc>
        <w:tc>
          <w:tcPr>
            <w:tcW w:w="2973" w:type="dxa"/>
          </w:tcPr>
          <w:p w14:paraId="34EDBF81" w14:textId="77777777" w:rsidR="0056257E" w:rsidRDefault="0056257E">
            <w:pPr>
              <w:pStyle w:val="TableParagraph"/>
              <w:rPr>
                <w:rFonts w:ascii="Times New Roman"/>
                <w:sz w:val="20"/>
              </w:rPr>
            </w:pPr>
          </w:p>
        </w:tc>
      </w:tr>
      <w:tr w:rsidR="0056257E" w14:paraId="0CBEBAD1" w14:textId="77777777">
        <w:trPr>
          <w:trHeight w:val="675"/>
        </w:trPr>
        <w:tc>
          <w:tcPr>
            <w:tcW w:w="1982" w:type="dxa"/>
          </w:tcPr>
          <w:p w14:paraId="4F553ADA" w14:textId="77777777" w:rsidR="0056257E" w:rsidRDefault="00BD7430">
            <w:pPr>
              <w:pStyle w:val="TableParagraph"/>
              <w:spacing w:before="4"/>
              <w:ind w:left="91"/>
            </w:pPr>
            <w:r>
              <w:t>Date</w:t>
            </w:r>
            <w:r>
              <w:rPr>
                <w:spacing w:val="-3"/>
              </w:rPr>
              <w:t xml:space="preserve"> </w:t>
            </w:r>
            <w:r>
              <w:t>of</w:t>
            </w:r>
            <w:r>
              <w:rPr>
                <w:spacing w:val="-2"/>
              </w:rPr>
              <w:t xml:space="preserve"> birth</w:t>
            </w:r>
          </w:p>
        </w:tc>
        <w:tc>
          <w:tcPr>
            <w:tcW w:w="2838" w:type="dxa"/>
          </w:tcPr>
          <w:p w14:paraId="13BF929E" w14:textId="77777777" w:rsidR="0056257E" w:rsidRDefault="0056257E">
            <w:pPr>
              <w:pStyle w:val="TableParagraph"/>
              <w:rPr>
                <w:rFonts w:ascii="Times New Roman"/>
                <w:sz w:val="20"/>
              </w:rPr>
            </w:pPr>
          </w:p>
        </w:tc>
        <w:tc>
          <w:tcPr>
            <w:tcW w:w="1847" w:type="dxa"/>
          </w:tcPr>
          <w:p w14:paraId="37686D93" w14:textId="77777777" w:rsidR="0056257E" w:rsidRDefault="00BD7430">
            <w:pPr>
              <w:pStyle w:val="TableParagraph"/>
              <w:spacing w:before="4" w:line="242" w:lineRule="auto"/>
              <w:ind w:left="90" w:right="307"/>
            </w:pPr>
            <w:r>
              <w:t>Current</w:t>
            </w:r>
            <w:r>
              <w:rPr>
                <w:spacing w:val="-16"/>
              </w:rPr>
              <w:t xml:space="preserve"> </w:t>
            </w:r>
            <w:r>
              <w:t xml:space="preserve">school </w:t>
            </w:r>
            <w:r>
              <w:rPr>
                <w:spacing w:val="-4"/>
              </w:rPr>
              <w:t>year</w:t>
            </w:r>
          </w:p>
        </w:tc>
        <w:tc>
          <w:tcPr>
            <w:tcW w:w="2973" w:type="dxa"/>
          </w:tcPr>
          <w:p w14:paraId="3C406064" w14:textId="77777777" w:rsidR="0056257E" w:rsidRDefault="0056257E">
            <w:pPr>
              <w:pStyle w:val="TableParagraph"/>
              <w:rPr>
                <w:rFonts w:ascii="Times New Roman"/>
                <w:sz w:val="20"/>
              </w:rPr>
            </w:pPr>
          </w:p>
        </w:tc>
      </w:tr>
      <w:tr w:rsidR="0056257E" w14:paraId="1A31F8DC" w14:textId="77777777">
        <w:trPr>
          <w:trHeight w:val="765"/>
        </w:trPr>
        <w:tc>
          <w:tcPr>
            <w:tcW w:w="9640" w:type="dxa"/>
            <w:gridSpan w:val="4"/>
          </w:tcPr>
          <w:p w14:paraId="0C119947" w14:textId="77777777" w:rsidR="0056257E" w:rsidRDefault="00BD7430">
            <w:pPr>
              <w:pStyle w:val="TableParagraph"/>
              <w:spacing w:before="4"/>
              <w:ind w:left="91"/>
            </w:pPr>
            <w:r>
              <w:t>Last</w:t>
            </w:r>
            <w:r>
              <w:rPr>
                <w:spacing w:val="-5"/>
              </w:rPr>
              <w:t xml:space="preserve"> </w:t>
            </w:r>
            <w:r>
              <w:t>primary</w:t>
            </w:r>
            <w:r>
              <w:rPr>
                <w:spacing w:val="-6"/>
              </w:rPr>
              <w:t xml:space="preserve"> </w:t>
            </w:r>
            <w:r>
              <w:t>school</w:t>
            </w:r>
            <w:r>
              <w:rPr>
                <w:spacing w:val="-4"/>
              </w:rPr>
              <w:t xml:space="preserve"> </w:t>
            </w:r>
            <w:r>
              <w:rPr>
                <w:spacing w:val="-2"/>
              </w:rPr>
              <w:t>attended</w:t>
            </w:r>
          </w:p>
        </w:tc>
      </w:tr>
      <w:tr w:rsidR="0056257E" w14:paraId="4C2524CE" w14:textId="77777777">
        <w:trPr>
          <w:trHeight w:val="1516"/>
        </w:trPr>
        <w:tc>
          <w:tcPr>
            <w:tcW w:w="9640" w:type="dxa"/>
            <w:gridSpan w:val="4"/>
          </w:tcPr>
          <w:p w14:paraId="0A24CF04" w14:textId="77777777" w:rsidR="0056257E" w:rsidRDefault="00BD7430">
            <w:pPr>
              <w:pStyle w:val="TableParagraph"/>
              <w:spacing w:before="4"/>
              <w:ind w:left="91"/>
            </w:pPr>
            <w:r>
              <w:rPr>
                <w:spacing w:val="-2"/>
              </w:rPr>
              <w:t>Address</w:t>
            </w:r>
          </w:p>
          <w:p w14:paraId="41267DAE" w14:textId="77777777" w:rsidR="0056257E" w:rsidRDefault="0056257E">
            <w:pPr>
              <w:pStyle w:val="TableParagraph"/>
              <w:rPr>
                <w:sz w:val="24"/>
              </w:rPr>
            </w:pPr>
          </w:p>
          <w:p w14:paraId="7CB06302" w14:textId="77777777" w:rsidR="0056257E" w:rsidRDefault="0056257E">
            <w:pPr>
              <w:pStyle w:val="TableParagraph"/>
              <w:rPr>
                <w:sz w:val="24"/>
              </w:rPr>
            </w:pPr>
          </w:p>
          <w:p w14:paraId="15D34C06" w14:textId="77777777" w:rsidR="0056257E" w:rsidRDefault="0056257E">
            <w:pPr>
              <w:pStyle w:val="TableParagraph"/>
              <w:rPr>
                <w:sz w:val="24"/>
              </w:rPr>
            </w:pPr>
          </w:p>
          <w:p w14:paraId="6618453D" w14:textId="77777777" w:rsidR="0056257E" w:rsidRDefault="00BD7430">
            <w:pPr>
              <w:pStyle w:val="TableParagraph"/>
              <w:spacing w:before="180" w:line="231" w:lineRule="exact"/>
              <w:ind w:left="91"/>
            </w:pPr>
            <w:r>
              <w:rPr>
                <w:spacing w:val="-2"/>
              </w:rPr>
              <w:t>Postcode</w:t>
            </w:r>
          </w:p>
        </w:tc>
      </w:tr>
      <w:tr w:rsidR="0056257E" w14:paraId="10ECE5C8" w14:textId="77777777">
        <w:trPr>
          <w:trHeight w:val="765"/>
        </w:trPr>
        <w:tc>
          <w:tcPr>
            <w:tcW w:w="1982" w:type="dxa"/>
          </w:tcPr>
          <w:p w14:paraId="4801BF0A" w14:textId="77777777" w:rsidR="0056257E" w:rsidRDefault="00BD7430">
            <w:pPr>
              <w:pStyle w:val="TableParagraph"/>
              <w:spacing w:before="4" w:line="242" w:lineRule="auto"/>
              <w:ind w:left="691" w:hanging="436"/>
            </w:pPr>
            <w:r>
              <w:rPr>
                <w:spacing w:val="-2"/>
              </w:rPr>
              <w:t>Parent/</w:t>
            </w:r>
            <w:proofErr w:type="spellStart"/>
            <w:r>
              <w:rPr>
                <w:spacing w:val="-2"/>
              </w:rPr>
              <w:t>Carer’s</w:t>
            </w:r>
            <w:proofErr w:type="spellEnd"/>
            <w:r>
              <w:rPr>
                <w:spacing w:val="-2"/>
              </w:rPr>
              <w:t xml:space="preserve"> </w:t>
            </w:r>
            <w:r>
              <w:rPr>
                <w:spacing w:val="-4"/>
              </w:rPr>
              <w:t>name</w:t>
            </w:r>
          </w:p>
        </w:tc>
        <w:tc>
          <w:tcPr>
            <w:tcW w:w="2838" w:type="dxa"/>
          </w:tcPr>
          <w:p w14:paraId="060AB210" w14:textId="77777777" w:rsidR="0056257E" w:rsidRDefault="0056257E">
            <w:pPr>
              <w:pStyle w:val="TableParagraph"/>
              <w:rPr>
                <w:rFonts w:ascii="Times New Roman"/>
                <w:sz w:val="20"/>
              </w:rPr>
            </w:pPr>
          </w:p>
        </w:tc>
        <w:tc>
          <w:tcPr>
            <w:tcW w:w="1847" w:type="dxa"/>
          </w:tcPr>
          <w:p w14:paraId="635DB19A" w14:textId="77777777" w:rsidR="0056257E" w:rsidRDefault="00BD7430">
            <w:pPr>
              <w:pStyle w:val="TableParagraph"/>
              <w:spacing w:line="250" w:lineRule="atLeast"/>
              <w:ind w:left="195" w:right="215"/>
              <w:jc w:val="center"/>
            </w:pPr>
            <w:r>
              <w:rPr>
                <w:spacing w:val="-2"/>
              </w:rPr>
              <w:t>Parent/</w:t>
            </w:r>
            <w:proofErr w:type="spellStart"/>
            <w:r>
              <w:rPr>
                <w:spacing w:val="-2"/>
              </w:rPr>
              <w:t>Carer’s</w:t>
            </w:r>
            <w:proofErr w:type="spellEnd"/>
            <w:r>
              <w:rPr>
                <w:spacing w:val="-2"/>
              </w:rPr>
              <w:t xml:space="preserve"> telephone number</w:t>
            </w:r>
          </w:p>
        </w:tc>
        <w:tc>
          <w:tcPr>
            <w:tcW w:w="2973" w:type="dxa"/>
          </w:tcPr>
          <w:p w14:paraId="1C735E14" w14:textId="77777777" w:rsidR="0056257E" w:rsidRDefault="0056257E">
            <w:pPr>
              <w:pStyle w:val="TableParagraph"/>
              <w:rPr>
                <w:rFonts w:ascii="Times New Roman"/>
                <w:sz w:val="20"/>
              </w:rPr>
            </w:pPr>
          </w:p>
        </w:tc>
      </w:tr>
      <w:tr w:rsidR="0056257E" w14:paraId="7CC5568F" w14:textId="77777777">
        <w:trPr>
          <w:trHeight w:val="6575"/>
        </w:trPr>
        <w:tc>
          <w:tcPr>
            <w:tcW w:w="9640" w:type="dxa"/>
            <w:gridSpan w:val="4"/>
          </w:tcPr>
          <w:p w14:paraId="6B37EC31" w14:textId="77777777" w:rsidR="0056257E" w:rsidRDefault="0056257E">
            <w:pPr>
              <w:pStyle w:val="TableParagraph"/>
              <w:spacing w:before="2"/>
              <w:rPr>
                <w:sz w:val="21"/>
              </w:rPr>
            </w:pPr>
          </w:p>
          <w:p w14:paraId="5B6CF907" w14:textId="77777777" w:rsidR="0056257E" w:rsidRDefault="00BD7430">
            <w:pPr>
              <w:pStyle w:val="TableParagraph"/>
              <w:ind w:left="213"/>
            </w:pPr>
            <w:r>
              <w:t>Parent/</w:t>
            </w:r>
            <w:proofErr w:type="spellStart"/>
            <w:r>
              <w:t>Carer’s</w:t>
            </w:r>
            <w:proofErr w:type="spellEnd"/>
            <w:r>
              <w:rPr>
                <w:spacing w:val="-10"/>
              </w:rPr>
              <w:t xml:space="preserve"> </w:t>
            </w:r>
            <w:r>
              <w:t>email</w:t>
            </w:r>
            <w:r>
              <w:rPr>
                <w:spacing w:val="-8"/>
              </w:rPr>
              <w:t xml:space="preserve"> </w:t>
            </w:r>
            <w:r>
              <w:rPr>
                <w:spacing w:val="-2"/>
              </w:rPr>
              <w:t>address</w:t>
            </w:r>
          </w:p>
          <w:p w14:paraId="7E9A6AAA" w14:textId="77777777" w:rsidR="0056257E" w:rsidRDefault="0056257E">
            <w:pPr>
              <w:pStyle w:val="TableParagraph"/>
              <w:spacing w:before="6"/>
              <w:rPr>
                <w:sz w:val="15"/>
              </w:rPr>
            </w:pPr>
          </w:p>
          <w:p w14:paraId="04FAF5E5" w14:textId="1AFB8E8C" w:rsidR="0056257E" w:rsidRDefault="00BD7430">
            <w:pPr>
              <w:pStyle w:val="TableParagraph"/>
              <w:spacing w:line="20" w:lineRule="exact"/>
              <w:ind w:left="157"/>
              <w:rPr>
                <w:sz w:val="2"/>
              </w:rPr>
            </w:pPr>
            <w:r>
              <w:rPr>
                <w:noProof/>
                <w:sz w:val="2"/>
              </w:rPr>
              <mc:AlternateContent>
                <mc:Choice Requires="wpg">
                  <w:drawing>
                    <wp:inline distT="0" distB="0" distL="0" distR="0" wp14:anchorId="7463CA4C" wp14:editId="146FAAE3">
                      <wp:extent cx="5910580" cy="10160"/>
                      <wp:effectExtent l="3810" t="3175" r="635" b="0"/>
                      <wp:docPr id="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0580" cy="10160"/>
                                <a:chOff x="0" y="0"/>
                                <a:chExt cx="9308" cy="16"/>
                              </a:xfrm>
                            </wpg:grpSpPr>
                            <wps:wsp>
                              <wps:cNvPr id="5" name="docshape2"/>
                              <wps:cNvSpPr>
                                <a:spLocks noChangeArrowheads="1"/>
                              </wps:cNvSpPr>
                              <wps:spPr bwMode="auto">
                                <a:xfrm>
                                  <a:off x="0" y="0"/>
                                  <a:ext cx="9308" cy="16"/>
                                </a:xfrm>
                                <a:prstGeom prst="rect">
                                  <a:avLst/>
                                </a:prstGeom>
                                <a:solidFill>
                                  <a:srgbClr val="8787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47FBA9F" id="docshapegroup1" o:spid="_x0000_s1026" style="width:465.4pt;height:.8pt;mso-position-horizontal-relative:char;mso-position-vertical-relative:line" coordsize="930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">
                      <v:rect id="docshape2" o:spid="_x0000_s1027" style="position:absolute;width:930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" fillcolor="#878787" stroked="f"/>
                      <w10:anchorlock/>
                    </v:group>
                  </w:pict>
                </mc:Fallback>
              </mc:AlternateContent>
            </w:r>
          </w:p>
          <w:p w14:paraId="2AB808AA" w14:textId="77777777" w:rsidR="0056257E" w:rsidRDefault="0056257E">
            <w:pPr>
              <w:pStyle w:val="TableParagraph"/>
              <w:spacing w:before="3"/>
              <w:rPr>
                <w:sz w:val="27"/>
              </w:rPr>
            </w:pPr>
          </w:p>
          <w:p w14:paraId="71313D9E" w14:textId="77777777" w:rsidR="0056257E" w:rsidRDefault="00BD7430">
            <w:pPr>
              <w:pStyle w:val="TableParagraph"/>
              <w:ind w:left="91"/>
            </w:pPr>
            <w:r>
              <w:rPr>
                <w:u w:val="single"/>
              </w:rPr>
              <w:t>Parent/</w:t>
            </w:r>
            <w:proofErr w:type="spellStart"/>
            <w:r>
              <w:rPr>
                <w:u w:val="single"/>
              </w:rPr>
              <w:t>Carer’s</w:t>
            </w:r>
            <w:proofErr w:type="spellEnd"/>
            <w:r>
              <w:rPr>
                <w:spacing w:val="-14"/>
                <w:u w:val="single"/>
              </w:rPr>
              <w:t xml:space="preserve"> </w:t>
            </w:r>
            <w:r>
              <w:rPr>
                <w:spacing w:val="-2"/>
                <w:u w:val="single"/>
              </w:rPr>
              <w:t>statement</w:t>
            </w:r>
          </w:p>
          <w:p w14:paraId="0915CAC4" w14:textId="77777777" w:rsidR="0056257E" w:rsidRDefault="0056257E">
            <w:pPr>
              <w:pStyle w:val="TableParagraph"/>
              <w:rPr>
                <w:sz w:val="24"/>
              </w:rPr>
            </w:pPr>
          </w:p>
          <w:p w14:paraId="24107821" w14:textId="77777777" w:rsidR="0056257E" w:rsidRDefault="0056257E">
            <w:pPr>
              <w:pStyle w:val="TableParagraph"/>
              <w:rPr>
                <w:sz w:val="24"/>
              </w:rPr>
            </w:pPr>
          </w:p>
          <w:p w14:paraId="26DD42F0" w14:textId="77777777" w:rsidR="0056257E" w:rsidRDefault="0056257E">
            <w:pPr>
              <w:pStyle w:val="TableParagraph"/>
              <w:rPr>
                <w:sz w:val="24"/>
              </w:rPr>
            </w:pPr>
          </w:p>
          <w:p w14:paraId="115DA677" w14:textId="77777777" w:rsidR="0056257E" w:rsidRDefault="0056257E">
            <w:pPr>
              <w:pStyle w:val="TableParagraph"/>
              <w:rPr>
                <w:sz w:val="24"/>
              </w:rPr>
            </w:pPr>
          </w:p>
          <w:p w14:paraId="50C7DC53" w14:textId="77777777" w:rsidR="0056257E" w:rsidRDefault="0056257E">
            <w:pPr>
              <w:pStyle w:val="TableParagraph"/>
              <w:rPr>
                <w:sz w:val="24"/>
              </w:rPr>
            </w:pPr>
          </w:p>
          <w:p w14:paraId="1E5C45BB" w14:textId="77777777" w:rsidR="0056257E" w:rsidRDefault="0056257E">
            <w:pPr>
              <w:pStyle w:val="TableParagraph"/>
              <w:rPr>
                <w:sz w:val="24"/>
              </w:rPr>
            </w:pPr>
          </w:p>
          <w:p w14:paraId="54EBC7C9" w14:textId="77777777" w:rsidR="0056257E" w:rsidRDefault="0056257E">
            <w:pPr>
              <w:pStyle w:val="TableParagraph"/>
              <w:rPr>
                <w:sz w:val="24"/>
              </w:rPr>
            </w:pPr>
          </w:p>
          <w:p w14:paraId="745C5457" w14:textId="77777777" w:rsidR="0056257E" w:rsidRDefault="0056257E">
            <w:pPr>
              <w:pStyle w:val="TableParagraph"/>
              <w:rPr>
                <w:sz w:val="24"/>
              </w:rPr>
            </w:pPr>
          </w:p>
          <w:p w14:paraId="151C8425" w14:textId="77777777" w:rsidR="0056257E" w:rsidRDefault="0056257E">
            <w:pPr>
              <w:pStyle w:val="TableParagraph"/>
              <w:rPr>
                <w:sz w:val="24"/>
              </w:rPr>
            </w:pPr>
          </w:p>
          <w:p w14:paraId="020640B5" w14:textId="77777777" w:rsidR="0056257E" w:rsidRDefault="0056257E">
            <w:pPr>
              <w:pStyle w:val="TableParagraph"/>
              <w:rPr>
                <w:sz w:val="24"/>
              </w:rPr>
            </w:pPr>
          </w:p>
          <w:p w14:paraId="44ED1B3F" w14:textId="77777777" w:rsidR="0056257E" w:rsidRDefault="0056257E">
            <w:pPr>
              <w:pStyle w:val="TableParagraph"/>
              <w:rPr>
                <w:sz w:val="24"/>
              </w:rPr>
            </w:pPr>
          </w:p>
          <w:p w14:paraId="573B2245" w14:textId="77777777" w:rsidR="0056257E" w:rsidRDefault="0056257E">
            <w:pPr>
              <w:pStyle w:val="TableParagraph"/>
              <w:rPr>
                <w:sz w:val="24"/>
              </w:rPr>
            </w:pPr>
          </w:p>
          <w:p w14:paraId="129E8E81" w14:textId="77777777" w:rsidR="0056257E" w:rsidRDefault="0056257E">
            <w:pPr>
              <w:pStyle w:val="TableParagraph"/>
              <w:rPr>
                <w:sz w:val="24"/>
              </w:rPr>
            </w:pPr>
          </w:p>
          <w:p w14:paraId="67CDB1BE" w14:textId="77777777" w:rsidR="0056257E" w:rsidRDefault="0056257E">
            <w:pPr>
              <w:pStyle w:val="TableParagraph"/>
              <w:rPr>
                <w:sz w:val="24"/>
              </w:rPr>
            </w:pPr>
          </w:p>
          <w:p w14:paraId="5928BFC8" w14:textId="77777777" w:rsidR="0056257E" w:rsidRDefault="0056257E">
            <w:pPr>
              <w:pStyle w:val="TableParagraph"/>
              <w:rPr>
                <w:sz w:val="24"/>
              </w:rPr>
            </w:pPr>
          </w:p>
          <w:p w14:paraId="0B523BDE" w14:textId="77777777" w:rsidR="0056257E" w:rsidRDefault="0056257E">
            <w:pPr>
              <w:pStyle w:val="TableParagraph"/>
              <w:rPr>
                <w:sz w:val="24"/>
              </w:rPr>
            </w:pPr>
          </w:p>
          <w:p w14:paraId="6CCF6FD0" w14:textId="77777777" w:rsidR="0056257E" w:rsidRDefault="0056257E">
            <w:pPr>
              <w:pStyle w:val="TableParagraph"/>
              <w:rPr>
                <w:sz w:val="24"/>
              </w:rPr>
            </w:pPr>
          </w:p>
          <w:p w14:paraId="6D01794B" w14:textId="77777777" w:rsidR="0056257E" w:rsidRDefault="0056257E">
            <w:pPr>
              <w:pStyle w:val="TableParagraph"/>
              <w:spacing w:before="2"/>
              <w:rPr>
                <w:sz w:val="32"/>
              </w:rPr>
            </w:pPr>
          </w:p>
          <w:p w14:paraId="6C972077" w14:textId="77777777" w:rsidR="0056257E" w:rsidRDefault="00BD7430">
            <w:pPr>
              <w:pStyle w:val="TableParagraph"/>
              <w:spacing w:line="231" w:lineRule="exact"/>
              <w:ind w:left="2916" w:right="2944"/>
              <w:jc w:val="center"/>
            </w:pPr>
            <w:r>
              <w:t>(</w:t>
            </w:r>
            <w:proofErr w:type="gramStart"/>
            <w:r>
              <w:t>please</w:t>
            </w:r>
            <w:proofErr w:type="gramEnd"/>
            <w:r>
              <w:rPr>
                <w:spacing w:val="-7"/>
              </w:rPr>
              <w:t xml:space="preserve"> </w:t>
            </w:r>
            <w:r>
              <w:t>continue</w:t>
            </w:r>
            <w:r>
              <w:rPr>
                <w:spacing w:val="-6"/>
              </w:rPr>
              <w:t xml:space="preserve"> </w:t>
            </w:r>
            <w:r>
              <w:t>overleaf</w:t>
            </w:r>
            <w:r>
              <w:rPr>
                <w:spacing w:val="-5"/>
              </w:rPr>
              <w:t xml:space="preserve"> </w:t>
            </w:r>
            <w:r>
              <w:t>if</w:t>
            </w:r>
            <w:r>
              <w:rPr>
                <w:spacing w:val="-5"/>
              </w:rPr>
              <w:t xml:space="preserve"> </w:t>
            </w:r>
            <w:r>
              <w:rPr>
                <w:spacing w:val="-2"/>
              </w:rPr>
              <w:t>necessary)</w:t>
            </w:r>
          </w:p>
        </w:tc>
      </w:tr>
    </w:tbl>
    <w:p w14:paraId="3996AA5B" w14:textId="77777777" w:rsidR="0056257E" w:rsidRDefault="0056257E">
      <w:pPr>
        <w:pStyle w:val="BodyText"/>
        <w:spacing w:before="6"/>
      </w:pPr>
    </w:p>
    <w:p w14:paraId="64122904" w14:textId="77777777" w:rsidR="0056257E" w:rsidRDefault="00BD7430">
      <w:pPr>
        <w:tabs>
          <w:tab w:val="left" w:pos="7245"/>
        </w:tabs>
        <w:ind w:left="294"/>
        <w:rPr>
          <w:sz w:val="20"/>
        </w:rPr>
      </w:pPr>
      <w:r>
        <w:rPr>
          <w:b/>
          <w:color w:val="A6005B"/>
          <w:sz w:val="20"/>
        </w:rPr>
        <w:t>Company</w:t>
      </w:r>
      <w:r>
        <w:rPr>
          <w:b/>
          <w:color w:val="A6005B"/>
          <w:spacing w:val="-4"/>
          <w:sz w:val="20"/>
        </w:rPr>
        <w:t xml:space="preserve"> </w:t>
      </w:r>
      <w:r>
        <w:rPr>
          <w:b/>
          <w:color w:val="A6005B"/>
          <w:sz w:val="20"/>
        </w:rPr>
        <w:t>No:</w:t>
      </w:r>
      <w:r>
        <w:rPr>
          <w:b/>
          <w:color w:val="A6005B"/>
          <w:spacing w:val="-4"/>
          <w:sz w:val="20"/>
        </w:rPr>
        <w:t xml:space="preserve"> </w:t>
      </w:r>
      <w:r>
        <w:rPr>
          <w:color w:val="A6005B"/>
          <w:spacing w:val="-2"/>
          <w:sz w:val="20"/>
        </w:rPr>
        <w:t>06176090</w:t>
      </w:r>
      <w:r>
        <w:rPr>
          <w:color w:val="A6005B"/>
          <w:sz w:val="20"/>
        </w:rPr>
        <w:tab/>
      </w:r>
      <w:r>
        <w:rPr>
          <w:b/>
          <w:color w:val="A6005B"/>
          <w:sz w:val="20"/>
        </w:rPr>
        <w:t>Principal:</w:t>
      </w:r>
      <w:r>
        <w:rPr>
          <w:b/>
          <w:color w:val="A6005B"/>
          <w:spacing w:val="-5"/>
          <w:sz w:val="20"/>
        </w:rPr>
        <w:t xml:space="preserve"> </w:t>
      </w:r>
      <w:proofErr w:type="spellStart"/>
      <w:r>
        <w:rPr>
          <w:color w:val="A6005B"/>
          <w:sz w:val="20"/>
        </w:rPr>
        <w:t>Mrs</w:t>
      </w:r>
      <w:proofErr w:type="spellEnd"/>
      <w:r>
        <w:rPr>
          <w:color w:val="A6005B"/>
          <w:spacing w:val="-2"/>
          <w:sz w:val="20"/>
        </w:rPr>
        <w:t xml:space="preserve"> </w:t>
      </w:r>
      <w:r>
        <w:rPr>
          <w:color w:val="A6005B"/>
          <w:sz w:val="20"/>
        </w:rPr>
        <w:t>M</w:t>
      </w:r>
      <w:r>
        <w:rPr>
          <w:color w:val="A6005B"/>
          <w:spacing w:val="-2"/>
          <w:sz w:val="20"/>
        </w:rPr>
        <w:t xml:space="preserve"> </w:t>
      </w:r>
      <w:proofErr w:type="spellStart"/>
      <w:r>
        <w:rPr>
          <w:color w:val="A6005B"/>
          <w:spacing w:val="-2"/>
          <w:sz w:val="20"/>
        </w:rPr>
        <w:t>Ardron</w:t>
      </w:r>
      <w:proofErr w:type="spellEnd"/>
    </w:p>
    <w:p w14:paraId="27BC74FE" w14:textId="77777777" w:rsidR="0056257E" w:rsidRDefault="0056257E">
      <w:pPr>
        <w:rPr>
          <w:sz w:val="20"/>
        </w:rPr>
        <w:sectPr w:rsidR="0056257E">
          <w:type w:val="continuous"/>
          <w:pgSz w:w="11920" w:h="16860"/>
          <w:pgMar w:top="540" w:right="1040" w:bottom="280" w:left="840" w:header="720" w:footer="720" w:gutter="0"/>
          <w:cols w:space="720"/>
        </w:sectPr>
      </w:pPr>
    </w:p>
    <w:p w14:paraId="03E0F564" w14:textId="77777777" w:rsidR="0056257E" w:rsidRDefault="00BD7430">
      <w:pPr>
        <w:pStyle w:val="Heading1"/>
        <w:jc w:val="right"/>
        <w:rPr>
          <w:rFonts w:ascii="Calibri"/>
        </w:rPr>
      </w:pPr>
      <w:r>
        <w:rPr>
          <w:rFonts w:ascii="Calibri"/>
        </w:rPr>
        <w:lastRenderedPageBreak/>
        <w:t>2</w:t>
      </w:r>
    </w:p>
    <w:p w14:paraId="6832AAE2" w14:textId="77777777" w:rsidR="0056257E" w:rsidRDefault="0056257E">
      <w:pPr>
        <w:pStyle w:val="BodyText"/>
        <w:rPr>
          <w:rFonts w:ascii="Calibri"/>
        </w:rPr>
      </w:pPr>
    </w:p>
    <w:p w14:paraId="7AD28AB9" w14:textId="77777777" w:rsidR="0056257E" w:rsidRDefault="0056257E">
      <w:pPr>
        <w:pStyle w:val="BodyText"/>
        <w:rPr>
          <w:rFonts w:ascii="Calibri"/>
        </w:rPr>
      </w:pPr>
    </w:p>
    <w:p w14:paraId="7A20C740" w14:textId="77777777" w:rsidR="0056257E" w:rsidRDefault="0056257E">
      <w:pPr>
        <w:pStyle w:val="BodyText"/>
        <w:rPr>
          <w:rFonts w:ascii="Calibri"/>
        </w:rPr>
      </w:pPr>
    </w:p>
    <w:p w14:paraId="5688DFC1" w14:textId="77777777" w:rsidR="0056257E" w:rsidRDefault="0056257E">
      <w:pPr>
        <w:pStyle w:val="BodyText"/>
        <w:rPr>
          <w:rFonts w:ascii="Calibri"/>
        </w:rPr>
      </w:pPr>
    </w:p>
    <w:p w14:paraId="5BFCD28B" w14:textId="77777777" w:rsidR="0056257E" w:rsidRDefault="0056257E">
      <w:pPr>
        <w:pStyle w:val="BodyText"/>
        <w:rPr>
          <w:rFonts w:ascii="Calibri"/>
        </w:rPr>
      </w:pPr>
    </w:p>
    <w:p w14:paraId="0D25F9C3" w14:textId="77777777" w:rsidR="0056257E" w:rsidRDefault="0056257E">
      <w:pPr>
        <w:pStyle w:val="BodyText"/>
        <w:rPr>
          <w:rFonts w:ascii="Calibri"/>
        </w:rPr>
      </w:pPr>
    </w:p>
    <w:p w14:paraId="04EB6A76" w14:textId="77777777" w:rsidR="0056257E" w:rsidRDefault="0056257E">
      <w:pPr>
        <w:pStyle w:val="BodyText"/>
        <w:rPr>
          <w:rFonts w:ascii="Calibri"/>
        </w:rPr>
      </w:pPr>
    </w:p>
    <w:p w14:paraId="565FE252" w14:textId="77777777" w:rsidR="0056257E" w:rsidRDefault="0056257E">
      <w:pPr>
        <w:pStyle w:val="BodyText"/>
        <w:rPr>
          <w:rFonts w:ascii="Calibri"/>
        </w:rPr>
      </w:pPr>
    </w:p>
    <w:p w14:paraId="377A3922" w14:textId="1BDD7EF1" w:rsidR="0056257E" w:rsidRDefault="00BD7430">
      <w:pPr>
        <w:pStyle w:val="BodyText"/>
        <w:spacing w:before="8"/>
        <w:rPr>
          <w:rFonts w:ascii="Calibri"/>
          <w:sz w:val="17"/>
        </w:rPr>
      </w:pPr>
      <w:r>
        <w:rPr>
          <w:noProof/>
        </w:rPr>
        <mc:AlternateContent>
          <mc:Choice Requires="wps">
            <w:drawing>
              <wp:anchor distT="0" distB="0" distL="0" distR="0" simplePos="0" relativeHeight="487588864" behindDoc="1" locked="0" layoutInCell="1" allowOverlap="1" wp14:anchorId="548C2173" wp14:editId="1606BF16">
                <wp:simplePos x="0" y="0"/>
                <wp:positionH relativeFrom="page">
                  <wp:posOffset>724535</wp:posOffset>
                </wp:positionH>
                <wp:positionV relativeFrom="paragraph">
                  <wp:posOffset>152400</wp:posOffset>
                </wp:positionV>
                <wp:extent cx="6120765" cy="8007985"/>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8007985"/>
                        </a:xfrm>
                        <a:custGeom>
                          <a:avLst/>
                          <a:gdLst>
                            <a:gd name="T0" fmla="+- 0 10779 1141"/>
                            <a:gd name="T1" fmla="*/ T0 w 9639"/>
                            <a:gd name="T2" fmla="+- 0 240 240"/>
                            <a:gd name="T3" fmla="*/ 240 h 12611"/>
                            <a:gd name="T4" fmla="+- 0 10764 1141"/>
                            <a:gd name="T5" fmla="*/ T4 w 9639"/>
                            <a:gd name="T6" fmla="+- 0 240 240"/>
                            <a:gd name="T7" fmla="*/ 240 h 12611"/>
                            <a:gd name="T8" fmla="+- 0 10764 1141"/>
                            <a:gd name="T9" fmla="*/ T8 w 9639"/>
                            <a:gd name="T10" fmla="+- 0 255 240"/>
                            <a:gd name="T11" fmla="*/ 255 h 12611"/>
                            <a:gd name="T12" fmla="+- 0 10764 1141"/>
                            <a:gd name="T13" fmla="*/ T12 w 9639"/>
                            <a:gd name="T14" fmla="+- 0 12835 240"/>
                            <a:gd name="T15" fmla="*/ 12835 h 12611"/>
                            <a:gd name="T16" fmla="+- 0 1156 1141"/>
                            <a:gd name="T17" fmla="*/ T16 w 9639"/>
                            <a:gd name="T18" fmla="+- 0 12835 240"/>
                            <a:gd name="T19" fmla="*/ 12835 h 12611"/>
                            <a:gd name="T20" fmla="+- 0 1156 1141"/>
                            <a:gd name="T21" fmla="*/ T20 w 9639"/>
                            <a:gd name="T22" fmla="+- 0 255 240"/>
                            <a:gd name="T23" fmla="*/ 255 h 12611"/>
                            <a:gd name="T24" fmla="+- 0 10764 1141"/>
                            <a:gd name="T25" fmla="*/ T24 w 9639"/>
                            <a:gd name="T26" fmla="+- 0 255 240"/>
                            <a:gd name="T27" fmla="*/ 255 h 12611"/>
                            <a:gd name="T28" fmla="+- 0 10764 1141"/>
                            <a:gd name="T29" fmla="*/ T28 w 9639"/>
                            <a:gd name="T30" fmla="+- 0 240 240"/>
                            <a:gd name="T31" fmla="*/ 240 h 12611"/>
                            <a:gd name="T32" fmla="+- 0 1156 1141"/>
                            <a:gd name="T33" fmla="*/ T32 w 9639"/>
                            <a:gd name="T34" fmla="+- 0 240 240"/>
                            <a:gd name="T35" fmla="*/ 240 h 12611"/>
                            <a:gd name="T36" fmla="+- 0 1141 1141"/>
                            <a:gd name="T37" fmla="*/ T36 w 9639"/>
                            <a:gd name="T38" fmla="+- 0 240 240"/>
                            <a:gd name="T39" fmla="*/ 240 h 12611"/>
                            <a:gd name="T40" fmla="+- 0 1141 1141"/>
                            <a:gd name="T41" fmla="*/ T40 w 9639"/>
                            <a:gd name="T42" fmla="+- 0 255 240"/>
                            <a:gd name="T43" fmla="*/ 255 h 12611"/>
                            <a:gd name="T44" fmla="+- 0 1141 1141"/>
                            <a:gd name="T45" fmla="*/ T44 w 9639"/>
                            <a:gd name="T46" fmla="+- 0 12835 240"/>
                            <a:gd name="T47" fmla="*/ 12835 h 12611"/>
                            <a:gd name="T48" fmla="+- 0 1141 1141"/>
                            <a:gd name="T49" fmla="*/ T48 w 9639"/>
                            <a:gd name="T50" fmla="+- 0 12850 240"/>
                            <a:gd name="T51" fmla="*/ 12850 h 12611"/>
                            <a:gd name="T52" fmla="+- 0 1156 1141"/>
                            <a:gd name="T53" fmla="*/ T52 w 9639"/>
                            <a:gd name="T54" fmla="+- 0 12850 240"/>
                            <a:gd name="T55" fmla="*/ 12850 h 12611"/>
                            <a:gd name="T56" fmla="+- 0 10764 1141"/>
                            <a:gd name="T57" fmla="*/ T56 w 9639"/>
                            <a:gd name="T58" fmla="+- 0 12850 240"/>
                            <a:gd name="T59" fmla="*/ 12850 h 12611"/>
                            <a:gd name="T60" fmla="+- 0 10779 1141"/>
                            <a:gd name="T61" fmla="*/ T60 w 9639"/>
                            <a:gd name="T62" fmla="+- 0 12850 240"/>
                            <a:gd name="T63" fmla="*/ 12850 h 12611"/>
                            <a:gd name="T64" fmla="+- 0 10779 1141"/>
                            <a:gd name="T65" fmla="*/ T64 w 9639"/>
                            <a:gd name="T66" fmla="+- 0 12835 240"/>
                            <a:gd name="T67" fmla="*/ 12835 h 12611"/>
                            <a:gd name="T68" fmla="+- 0 10779 1141"/>
                            <a:gd name="T69" fmla="*/ T68 w 9639"/>
                            <a:gd name="T70" fmla="+- 0 255 240"/>
                            <a:gd name="T71" fmla="*/ 255 h 12611"/>
                            <a:gd name="T72" fmla="+- 0 10779 1141"/>
                            <a:gd name="T73" fmla="*/ T72 w 9639"/>
                            <a:gd name="T74" fmla="+- 0 240 240"/>
                            <a:gd name="T75" fmla="*/ 240 h 126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639" h="12611">
                              <a:moveTo>
                                <a:pt x="9638" y="0"/>
                              </a:moveTo>
                              <a:lnTo>
                                <a:pt x="9623" y="0"/>
                              </a:lnTo>
                              <a:lnTo>
                                <a:pt x="9623" y="15"/>
                              </a:lnTo>
                              <a:lnTo>
                                <a:pt x="9623" y="12595"/>
                              </a:lnTo>
                              <a:lnTo>
                                <a:pt x="15" y="12595"/>
                              </a:lnTo>
                              <a:lnTo>
                                <a:pt x="15" y="15"/>
                              </a:lnTo>
                              <a:lnTo>
                                <a:pt x="9623" y="15"/>
                              </a:lnTo>
                              <a:lnTo>
                                <a:pt x="9623" y="0"/>
                              </a:lnTo>
                              <a:lnTo>
                                <a:pt x="15" y="0"/>
                              </a:lnTo>
                              <a:lnTo>
                                <a:pt x="0" y="0"/>
                              </a:lnTo>
                              <a:lnTo>
                                <a:pt x="0" y="15"/>
                              </a:lnTo>
                              <a:lnTo>
                                <a:pt x="0" y="12595"/>
                              </a:lnTo>
                              <a:lnTo>
                                <a:pt x="0" y="12610"/>
                              </a:lnTo>
                              <a:lnTo>
                                <a:pt x="15" y="12610"/>
                              </a:lnTo>
                              <a:lnTo>
                                <a:pt x="9623" y="12610"/>
                              </a:lnTo>
                              <a:lnTo>
                                <a:pt x="9638" y="12610"/>
                              </a:lnTo>
                              <a:lnTo>
                                <a:pt x="9638" y="12595"/>
                              </a:lnTo>
                              <a:lnTo>
                                <a:pt x="9638" y="15"/>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3FDD0" id="docshape3" o:spid="_x0000_s1026" style="position:absolute;margin-left:57.05pt;margin-top:12pt;width:481.95pt;height:630.5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9,12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" path="m9638,r-15,l9623,15r,12580l15,12595,15,15r9608,l9623,,15,,,,,15,,12595r,15l15,12610r9608,l9638,12610r,-15l9638,15r,-15xe" fillcolor="black" stroked="f">
                <v:path arrowok="t" o:connecttype="custom" o:connectlocs="6120130,152400;6110605,152400;6110605,161925;6110605,8150225;9525,8150225;9525,161925;6110605,161925;6110605,152400;9525,152400;0,152400;0,161925;0,8150225;0,8159750;9525,8159750;6110605,8159750;6120130,8159750;6120130,8150225;6120130,161925;6120130,152400" o:connectangles="0,0,0,0,0,0,0,0,0,0,0,0,0,0,0,0,0,0,0"/>
                <w10:wrap type="topAndBottom" anchorx="page"/>
              </v:shape>
            </w:pict>
          </mc:Fallback>
        </mc:AlternateContent>
      </w:r>
    </w:p>
    <w:p w14:paraId="66EEA2EB" w14:textId="77777777" w:rsidR="0056257E" w:rsidRDefault="0056257E">
      <w:pPr>
        <w:rPr>
          <w:rFonts w:ascii="Calibri"/>
          <w:sz w:val="17"/>
        </w:rPr>
        <w:sectPr w:rsidR="0056257E">
          <w:pgSz w:w="11920" w:h="16860"/>
          <w:pgMar w:top="480" w:right="1040" w:bottom="280" w:left="840" w:header="720" w:footer="720" w:gutter="0"/>
          <w:cols w:space="720"/>
        </w:sectPr>
      </w:pPr>
    </w:p>
    <w:p w14:paraId="6BECFBD8" w14:textId="77777777" w:rsidR="0056257E" w:rsidRDefault="00BD7430">
      <w:pPr>
        <w:pStyle w:val="Heading2"/>
      </w:pPr>
      <w:r>
        <w:rPr>
          <w:noProof/>
        </w:rPr>
        <w:lastRenderedPageBreak/>
        <w:drawing>
          <wp:anchor distT="0" distB="0" distL="0" distR="0" simplePos="0" relativeHeight="15730176" behindDoc="0" locked="0" layoutInCell="1" allowOverlap="1" wp14:anchorId="1EEC153E" wp14:editId="61F7A48B">
            <wp:simplePos x="0" y="0"/>
            <wp:positionH relativeFrom="page">
              <wp:posOffset>600578</wp:posOffset>
            </wp:positionH>
            <wp:positionV relativeFrom="paragraph">
              <wp:posOffset>179</wp:posOffset>
            </wp:positionV>
            <wp:extent cx="2163990" cy="1048629"/>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2163990" cy="1048629"/>
                    </a:xfrm>
                    <a:prstGeom prst="rect">
                      <a:avLst/>
                    </a:prstGeom>
                  </pic:spPr>
                </pic:pic>
              </a:graphicData>
            </a:graphic>
          </wp:anchor>
        </w:drawing>
      </w:r>
      <w:r>
        <w:rPr>
          <w:color w:val="A6005B"/>
        </w:rPr>
        <w:t>Chelsea</w:t>
      </w:r>
      <w:r>
        <w:rPr>
          <w:color w:val="A6005B"/>
          <w:spacing w:val="-5"/>
        </w:rPr>
        <w:t xml:space="preserve"> </w:t>
      </w:r>
      <w:r>
        <w:rPr>
          <w:color w:val="A6005B"/>
          <w:spacing w:val="-2"/>
        </w:rPr>
        <w:t>Academy</w:t>
      </w:r>
    </w:p>
    <w:p w14:paraId="7D866B93" w14:textId="77777777" w:rsidR="0056257E" w:rsidRDefault="00BD7430">
      <w:pPr>
        <w:pStyle w:val="BodyText"/>
        <w:spacing w:before="10" w:line="228" w:lineRule="exact"/>
        <w:ind w:left="5520"/>
      </w:pPr>
      <w:r>
        <w:rPr>
          <w:color w:val="A6005B"/>
        </w:rPr>
        <w:t>Lots</w:t>
      </w:r>
      <w:r>
        <w:rPr>
          <w:color w:val="A6005B"/>
          <w:spacing w:val="-2"/>
        </w:rPr>
        <w:t xml:space="preserve"> </w:t>
      </w:r>
      <w:r>
        <w:rPr>
          <w:color w:val="A6005B"/>
          <w:spacing w:val="-4"/>
        </w:rPr>
        <w:t>Road</w:t>
      </w:r>
    </w:p>
    <w:p w14:paraId="28D9EC00" w14:textId="77777777" w:rsidR="0056257E" w:rsidRDefault="00BD7430">
      <w:pPr>
        <w:pStyle w:val="BodyText"/>
        <w:tabs>
          <w:tab w:val="right" w:pos="9939"/>
        </w:tabs>
        <w:spacing w:line="228" w:lineRule="exact"/>
        <w:ind w:left="5520"/>
      </w:pPr>
      <w:r>
        <w:rPr>
          <w:color w:val="A6005B"/>
        </w:rPr>
        <w:t>London,</w:t>
      </w:r>
      <w:r>
        <w:rPr>
          <w:color w:val="A6005B"/>
          <w:spacing w:val="-5"/>
        </w:rPr>
        <w:t xml:space="preserve"> </w:t>
      </w:r>
      <w:r>
        <w:rPr>
          <w:color w:val="A6005B"/>
        </w:rPr>
        <w:t>SW10</w:t>
      </w:r>
      <w:r>
        <w:rPr>
          <w:color w:val="A6005B"/>
          <w:spacing w:val="-4"/>
        </w:rPr>
        <w:t xml:space="preserve"> </w:t>
      </w:r>
      <w:r>
        <w:rPr>
          <w:color w:val="A6005B"/>
          <w:spacing w:val="-5"/>
        </w:rPr>
        <w:t>0AB</w:t>
      </w:r>
      <w:r>
        <w:rPr>
          <w:rFonts w:ascii="Times New Roman"/>
          <w:color w:val="A6005B"/>
        </w:rPr>
        <w:tab/>
      </w:r>
      <w:r>
        <w:rPr>
          <w:color w:val="A6005B"/>
          <w:spacing w:val="-10"/>
        </w:rPr>
        <w:t>3</w:t>
      </w:r>
    </w:p>
    <w:p w14:paraId="4B3F90BE" w14:textId="77777777" w:rsidR="0056257E" w:rsidRDefault="00BD7430">
      <w:pPr>
        <w:pStyle w:val="BodyText"/>
        <w:spacing w:before="70"/>
        <w:ind w:left="5508"/>
      </w:pPr>
      <w:r>
        <w:rPr>
          <w:color w:val="A6005B"/>
        </w:rPr>
        <w:t>T</w:t>
      </w:r>
      <w:r>
        <w:rPr>
          <w:b/>
          <w:color w:val="A6005B"/>
        </w:rPr>
        <w:t>:</w:t>
      </w:r>
      <w:r>
        <w:rPr>
          <w:b/>
          <w:color w:val="A6005B"/>
          <w:spacing w:val="-2"/>
        </w:rPr>
        <w:t xml:space="preserve"> </w:t>
      </w:r>
      <w:r>
        <w:rPr>
          <w:color w:val="A6005B"/>
        </w:rPr>
        <w:t>020</w:t>
      </w:r>
      <w:r>
        <w:rPr>
          <w:color w:val="A6005B"/>
          <w:spacing w:val="-2"/>
        </w:rPr>
        <w:t xml:space="preserve"> </w:t>
      </w:r>
      <w:r>
        <w:rPr>
          <w:color w:val="A6005B"/>
        </w:rPr>
        <w:t>7376</w:t>
      </w:r>
      <w:r>
        <w:rPr>
          <w:color w:val="A6005B"/>
          <w:spacing w:val="-2"/>
        </w:rPr>
        <w:t xml:space="preserve"> </w:t>
      </w:r>
      <w:r>
        <w:rPr>
          <w:color w:val="A6005B"/>
        </w:rPr>
        <w:t>3019</w:t>
      </w:r>
      <w:r>
        <w:rPr>
          <w:color w:val="A6005B"/>
          <w:spacing w:val="-2"/>
        </w:rPr>
        <w:t xml:space="preserve"> </w:t>
      </w:r>
      <w:r>
        <w:rPr>
          <w:color w:val="A6005B"/>
        </w:rPr>
        <w:t>ex</w:t>
      </w:r>
      <w:r>
        <w:rPr>
          <w:color w:val="A6005B"/>
          <w:spacing w:val="-2"/>
        </w:rPr>
        <w:t xml:space="preserve"> </w:t>
      </w:r>
      <w:r>
        <w:rPr>
          <w:color w:val="A6005B"/>
          <w:spacing w:val="-5"/>
        </w:rPr>
        <w:t>146</w:t>
      </w:r>
    </w:p>
    <w:p w14:paraId="60A0B392" w14:textId="77777777" w:rsidR="0056257E" w:rsidRDefault="00BD7430">
      <w:pPr>
        <w:pStyle w:val="BodyText"/>
        <w:spacing w:before="29" w:line="235" w:lineRule="auto"/>
        <w:ind w:left="5520" w:right="1155"/>
      </w:pPr>
      <w:r>
        <w:rPr>
          <w:color w:val="A6005B"/>
        </w:rPr>
        <w:t>E:</w:t>
      </w:r>
      <w:r>
        <w:rPr>
          <w:color w:val="A6005B"/>
          <w:spacing w:val="-14"/>
        </w:rPr>
        <w:t xml:space="preserve"> </w:t>
      </w:r>
      <w:hyperlink r:id="rId8">
        <w:r>
          <w:rPr>
            <w:color w:val="A6005B"/>
          </w:rPr>
          <w:t>admissions@chelsea-academy.org</w:t>
        </w:r>
      </w:hyperlink>
      <w:r>
        <w:rPr>
          <w:color w:val="A6005B"/>
        </w:rPr>
        <w:t xml:space="preserve"> </w:t>
      </w:r>
      <w:hyperlink r:id="rId9">
        <w:r>
          <w:rPr>
            <w:color w:val="A6005B"/>
            <w:spacing w:val="-2"/>
          </w:rPr>
          <w:t>www.chelsea-academy.org</w:t>
        </w:r>
      </w:hyperlink>
    </w:p>
    <w:p w14:paraId="1015CD1F" w14:textId="77777777" w:rsidR="0056257E" w:rsidRDefault="0056257E">
      <w:pPr>
        <w:pStyle w:val="BodyText"/>
      </w:pPr>
    </w:p>
    <w:p w14:paraId="2F6AD303" w14:textId="77777777" w:rsidR="0056257E" w:rsidRDefault="0056257E">
      <w:pPr>
        <w:pStyle w:val="BodyText"/>
        <w:spacing w:before="4" w:after="1"/>
        <w:rPr>
          <w:sz w:val="23"/>
        </w:rPr>
      </w:pPr>
    </w:p>
    <w:tbl>
      <w:tblPr>
        <w:tblW w:w="0" w:type="auto"/>
        <w:tblInd w:w="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
        <w:gridCol w:w="9533"/>
      </w:tblGrid>
      <w:tr w:rsidR="0056257E" w14:paraId="6D3BCB68" w14:textId="77777777">
        <w:trPr>
          <w:trHeight w:val="225"/>
        </w:trPr>
        <w:tc>
          <w:tcPr>
            <w:tcW w:w="9638" w:type="dxa"/>
            <w:gridSpan w:val="2"/>
          </w:tcPr>
          <w:p w14:paraId="302DEF22" w14:textId="77777777" w:rsidR="0056257E" w:rsidRDefault="0056257E">
            <w:pPr>
              <w:pStyle w:val="TableParagraph"/>
              <w:rPr>
                <w:rFonts w:ascii="Times New Roman"/>
                <w:sz w:val="16"/>
              </w:rPr>
            </w:pPr>
          </w:p>
        </w:tc>
      </w:tr>
      <w:tr w:rsidR="0056257E" w14:paraId="0F8A3E43" w14:textId="77777777">
        <w:trPr>
          <w:trHeight w:val="255"/>
        </w:trPr>
        <w:tc>
          <w:tcPr>
            <w:tcW w:w="105" w:type="dxa"/>
            <w:tcBorders>
              <w:top w:val="nil"/>
              <w:bottom w:val="nil"/>
            </w:tcBorders>
          </w:tcPr>
          <w:p w14:paraId="29F74FBE" w14:textId="77777777" w:rsidR="0056257E" w:rsidRDefault="0056257E">
            <w:pPr>
              <w:pStyle w:val="TableParagraph"/>
              <w:rPr>
                <w:rFonts w:ascii="Times New Roman"/>
                <w:sz w:val="18"/>
              </w:rPr>
            </w:pPr>
          </w:p>
        </w:tc>
        <w:tc>
          <w:tcPr>
            <w:tcW w:w="9533" w:type="dxa"/>
          </w:tcPr>
          <w:p w14:paraId="0FBAE25A" w14:textId="77777777" w:rsidR="0056257E" w:rsidRDefault="00BD7430">
            <w:pPr>
              <w:pStyle w:val="TableParagraph"/>
              <w:spacing w:before="4" w:line="231" w:lineRule="exact"/>
              <w:ind w:left="91"/>
              <w:rPr>
                <w:b/>
              </w:rPr>
            </w:pPr>
            <w:r>
              <w:rPr>
                <w:b/>
                <w:color w:val="620036"/>
              </w:rPr>
              <w:t>APPEAL</w:t>
            </w:r>
            <w:r>
              <w:rPr>
                <w:b/>
                <w:color w:val="620036"/>
                <w:spacing w:val="-7"/>
              </w:rPr>
              <w:t xml:space="preserve"> </w:t>
            </w:r>
            <w:r>
              <w:rPr>
                <w:b/>
                <w:color w:val="620036"/>
              </w:rPr>
              <w:t>GUIDANCE</w:t>
            </w:r>
            <w:r>
              <w:rPr>
                <w:b/>
                <w:color w:val="620036"/>
                <w:spacing w:val="-7"/>
              </w:rPr>
              <w:t xml:space="preserve"> </w:t>
            </w:r>
            <w:r>
              <w:rPr>
                <w:b/>
                <w:color w:val="620036"/>
                <w:spacing w:val="-2"/>
              </w:rPr>
              <w:t>NOTES</w:t>
            </w:r>
          </w:p>
        </w:tc>
      </w:tr>
      <w:tr w:rsidR="0056257E" w14:paraId="17BCFB4A" w14:textId="77777777">
        <w:trPr>
          <w:trHeight w:val="11004"/>
        </w:trPr>
        <w:tc>
          <w:tcPr>
            <w:tcW w:w="9638" w:type="dxa"/>
            <w:gridSpan w:val="2"/>
          </w:tcPr>
          <w:p w14:paraId="0596A41D" w14:textId="77777777" w:rsidR="00BD7430" w:rsidRDefault="00BD7430">
            <w:pPr>
              <w:pStyle w:val="TableParagraph"/>
              <w:spacing w:before="7"/>
              <w:ind w:left="91" w:right="107"/>
              <w:jc w:val="both"/>
              <w:rPr>
                <w:sz w:val="20"/>
              </w:rPr>
            </w:pPr>
          </w:p>
          <w:p w14:paraId="45834038" w14:textId="7D725D85" w:rsidR="0056257E" w:rsidRDefault="00BD7430">
            <w:pPr>
              <w:pStyle w:val="TableParagraph"/>
              <w:spacing w:before="7"/>
              <w:ind w:left="91" w:right="107"/>
              <w:jc w:val="both"/>
              <w:rPr>
                <w:sz w:val="20"/>
              </w:rPr>
            </w:pPr>
            <w:r>
              <w:rPr>
                <w:sz w:val="20"/>
              </w:rPr>
              <w:t>If your child has not been offered a place at the school you wanted for him / her, you have the right to appeal against the decision under the 1998 School Standards and Frameworks Act. You can get more information on appealing in the School Admission Appeals Code (20</w:t>
            </w:r>
            <w:r w:rsidR="006935C9">
              <w:rPr>
                <w:sz w:val="20"/>
              </w:rPr>
              <w:t>2</w:t>
            </w:r>
            <w:r>
              <w:rPr>
                <w:sz w:val="20"/>
              </w:rPr>
              <w:t>2) available on the Department for Education website (</w:t>
            </w:r>
            <w:hyperlink r:id="rId10">
              <w:r>
                <w:rPr>
                  <w:sz w:val="20"/>
                  <w:u w:val="single"/>
                </w:rPr>
                <w:t>www.education.gov.uk</w:t>
              </w:r>
            </w:hyperlink>
            <w:r>
              <w:rPr>
                <w:sz w:val="20"/>
              </w:rPr>
              <w:t>).</w:t>
            </w:r>
          </w:p>
          <w:p w14:paraId="277AADDB" w14:textId="77777777" w:rsidR="00BD7430" w:rsidRDefault="00BD7430">
            <w:pPr>
              <w:pStyle w:val="TableParagraph"/>
              <w:spacing w:before="7"/>
              <w:ind w:left="91" w:right="107"/>
              <w:jc w:val="both"/>
              <w:rPr>
                <w:sz w:val="20"/>
              </w:rPr>
            </w:pPr>
          </w:p>
          <w:p w14:paraId="574380CE" w14:textId="77777777" w:rsidR="0056257E" w:rsidRDefault="00BD7430">
            <w:pPr>
              <w:pStyle w:val="TableParagraph"/>
              <w:spacing w:line="235" w:lineRule="auto"/>
              <w:ind w:left="91" w:right="111"/>
              <w:jc w:val="both"/>
              <w:rPr>
                <w:sz w:val="20"/>
              </w:rPr>
            </w:pPr>
            <w:r>
              <w:rPr>
                <w:sz w:val="20"/>
              </w:rPr>
              <w:t>To appeal please complete and return this form, giving your</w:t>
            </w:r>
            <w:r>
              <w:rPr>
                <w:spacing w:val="-3"/>
                <w:sz w:val="20"/>
              </w:rPr>
              <w:t xml:space="preserve"> </w:t>
            </w:r>
            <w:r>
              <w:rPr>
                <w:sz w:val="20"/>
              </w:rPr>
              <w:t>reasons,</w:t>
            </w:r>
            <w:r>
              <w:rPr>
                <w:spacing w:val="-3"/>
                <w:sz w:val="20"/>
              </w:rPr>
              <w:t xml:space="preserve"> </w:t>
            </w:r>
            <w:r>
              <w:rPr>
                <w:sz w:val="20"/>
              </w:rPr>
              <w:t>within</w:t>
            </w:r>
            <w:r>
              <w:rPr>
                <w:spacing w:val="-3"/>
                <w:sz w:val="20"/>
              </w:rPr>
              <w:t xml:space="preserve"> </w:t>
            </w:r>
            <w:r>
              <w:rPr>
                <w:sz w:val="20"/>
              </w:rPr>
              <w:t>20</w:t>
            </w:r>
            <w:r>
              <w:rPr>
                <w:spacing w:val="-3"/>
                <w:sz w:val="20"/>
              </w:rPr>
              <w:t xml:space="preserve"> </w:t>
            </w:r>
            <w:r>
              <w:rPr>
                <w:sz w:val="20"/>
              </w:rPr>
              <w:t>school</w:t>
            </w:r>
            <w:r>
              <w:rPr>
                <w:spacing w:val="-3"/>
                <w:sz w:val="20"/>
              </w:rPr>
              <w:t xml:space="preserve"> </w:t>
            </w:r>
            <w:r>
              <w:rPr>
                <w:sz w:val="20"/>
              </w:rPr>
              <w:t>days</w:t>
            </w:r>
            <w:r>
              <w:rPr>
                <w:spacing w:val="-3"/>
                <w:sz w:val="20"/>
              </w:rPr>
              <w:t xml:space="preserve"> </w:t>
            </w:r>
            <w:r>
              <w:rPr>
                <w:sz w:val="20"/>
              </w:rPr>
              <w:t>from</w:t>
            </w:r>
            <w:r>
              <w:rPr>
                <w:spacing w:val="-3"/>
                <w:sz w:val="20"/>
              </w:rPr>
              <w:t xml:space="preserve"> </w:t>
            </w:r>
            <w:r>
              <w:rPr>
                <w:sz w:val="20"/>
              </w:rPr>
              <w:t>the</w:t>
            </w:r>
            <w:r>
              <w:rPr>
                <w:spacing w:val="-3"/>
                <w:sz w:val="20"/>
              </w:rPr>
              <w:t xml:space="preserve"> </w:t>
            </w:r>
            <w:r>
              <w:rPr>
                <w:sz w:val="20"/>
              </w:rPr>
              <w:t>date of the decision you are appealing against.</w:t>
            </w:r>
          </w:p>
          <w:p w14:paraId="53B13E38" w14:textId="77777777" w:rsidR="0056257E" w:rsidRDefault="0056257E">
            <w:pPr>
              <w:pStyle w:val="TableParagraph"/>
              <w:spacing w:before="6"/>
              <w:rPr>
                <w:sz w:val="20"/>
              </w:rPr>
            </w:pPr>
          </w:p>
          <w:p w14:paraId="51ACCCF3" w14:textId="77777777" w:rsidR="0056257E" w:rsidRDefault="00BD7430">
            <w:pPr>
              <w:pStyle w:val="TableParagraph"/>
              <w:spacing w:line="228" w:lineRule="exact"/>
              <w:ind w:left="91"/>
              <w:jc w:val="both"/>
              <w:rPr>
                <w:sz w:val="20"/>
              </w:rPr>
            </w:pPr>
            <w:r>
              <w:rPr>
                <w:sz w:val="20"/>
              </w:rPr>
              <w:t>Appeals</w:t>
            </w:r>
            <w:r>
              <w:rPr>
                <w:spacing w:val="-3"/>
                <w:sz w:val="20"/>
              </w:rPr>
              <w:t xml:space="preserve"> </w:t>
            </w:r>
            <w:r>
              <w:rPr>
                <w:sz w:val="20"/>
              </w:rPr>
              <w:t>will</w:t>
            </w:r>
            <w:r>
              <w:rPr>
                <w:spacing w:val="-2"/>
                <w:sz w:val="20"/>
              </w:rPr>
              <w:t xml:space="preserve"> </w:t>
            </w:r>
            <w:r>
              <w:rPr>
                <w:sz w:val="20"/>
              </w:rPr>
              <w:t>be</w:t>
            </w:r>
            <w:r>
              <w:rPr>
                <w:spacing w:val="-2"/>
                <w:sz w:val="20"/>
              </w:rPr>
              <w:t xml:space="preserve"> heard:</w:t>
            </w:r>
          </w:p>
          <w:p w14:paraId="6D3F619D" w14:textId="77777777" w:rsidR="0056257E" w:rsidRDefault="00BD7430">
            <w:pPr>
              <w:pStyle w:val="TableParagraph"/>
              <w:numPr>
                <w:ilvl w:val="0"/>
                <w:numId w:val="2"/>
              </w:numPr>
              <w:tabs>
                <w:tab w:val="left" w:pos="813"/>
              </w:tabs>
              <w:spacing w:line="228" w:lineRule="exact"/>
              <w:ind w:hanging="362"/>
              <w:jc w:val="both"/>
              <w:rPr>
                <w:sz w:val="20"/>
              </w:rPr>
            </w:pPr>
            <w:r>
              <w:rPr>
                <w:sz w:val="20"/>
              </w:rPr>
              <w:t>For</w:t>
            </w:r>
            <w:r>
              <w:rPr>
                <w:spacing w:val="-5"/>
                <w:sz w:val="20"/>
              </w:rPr>
              <w:t xml:space="preserve"> </w:t>
            </w:r>
            <w:r>
              <w:rPr>
                <w:sz w:val="20"/>
              </w:rPr>
              <w:t>a</w:t>
            </w:r>
            <w:r>
              <w:rPr>
                <w:spacing w:val="-2"/>
                <w:sz w:val="20"/>
              </w:rPr>
              <w:t xml:space="preserve"> </w:t>
            </w:r>
            <w:r>
              <w:rPr>
                <w:sz w:val="20"/>
              </w:rPr>
              <w:t>Year</w:t>
            </w:r>
            <w:r>
              <w:rPr>
                <w:spacing w:val="-2"/>
                <w:sz w:val="20"/>
              </w:rPr>
              <w:t xml:space="preserve"> </w:t>
            </w:r>
            <w:r>
              <w:rPr>
                <w:sz w:val="20"/>
              </w:rPr>
              <w:t>7</w:t>
            </w:r>
            <w:r>
              <w:rPr>
                <w:spacing w:val="-2"/>
                <w:sz w:val="20"/>
              </w:rPr>
              <w:t xml:space="preserve"> </w:t>
            </w:r>
            <w:r>
              <w:rPr>
                <w:sz w:val="20"/>
              </w:rPr>
              <w:t>place,</w:t>
            </w:r>
            <w:r>
              <w:rPr>
                <w:spacing w:val="-2"/>
                <w:sz w:val="20"/>
              </w:rPr>
              <w:t xml:space="preserve"> </w:t>
            </w:r>
            <w:r>
              <w:rPr>
                <w:sz w:val="20"/>
              </w:rPr>
              <w:t>within</w:t>
            </w:r>
            <w:r>
              <w:rPr>
                <w:spacing w:val="-2"/>
                <w:sz w:val="20"/>
              </w:rPr>
              <w:t xml:space="preserve"> </w:t>
            </w:r>
            <w:r>
              <w:rPr>
                <w:sz w:val="20"/>
              </w:rPr>
              <w:t>40</w:t>
            </w:r>
            <w:r>
              <w:rPr>
                <w:spacing w:val="-2"/>
                <w:sz w:val="20"/>
              </w:rPr>
              <w:t xml:space="preserve"> </w:t>
            </w:r>
            <w:r>
              <w:rPr>
                <w:sz w:val="20"/>
              </w:rPr>
              <w:t>days</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published</w:t>
            </w:r>
            <w:r>
              <w:rPr>
                <w:spacing w:val="-2"/>
                <w:sz w:val="20"/>
              </w:rPr>
              <w:t xml:space="preserve"> deadline</w:t>
            </w:r>
          </w:p>
          <w:p w14:paraId="3390ADFC" w14:textId="77777777" w:rsidR="0056257E" w:rsidRDefault="00BD7430">
            <w:pPr>
              <w:pStyle w:val="TableParagraph"/>
              <w:numPr>
                <w:ilvl w:val="0"/>
                <w:numId w:val="2"/>
              </w:numPr>
              <w:tabs>
                <w:tab w:val="left" w:pos="813"/>
              </w:tabs>
              <w:spacing w:before="10" w:line="228" w:lineRule="exact"/>
              <w:ind w:hanging="362"/>
              <w:jc w:val="both"/>
              <w:rPr>
                <w:sz w:val="20"/>
              </w:rPr>
            </w:pPr>
            <w:r>
              <w:rPr>
                <w:sz w:val="20"/>
              </w:rPr>
              <w:t>For</w:t>
            </w:r>
            <w:r>
              <w:rPr>
                <w:spacing w:val="-5"/>
                <w:sz w:val="20"/>
              </w:rPr>
              <w:t xml:space="preserve"> </w:t>
            </w:r>
            <w:r>
              <w:rPr>
                <w:sz w:val="20"/>
              </w:rPr>
              <w:t>an</w:t>
            </w:r>
            <w:r>
              <w:rPr>
                <w:spacing w:val="-2"/>
                <w:sz w:val="20"/>
              </w:rPr>
              <w:t xml:space="preserve"> </w:t>
            </w:r>
            <w:proofErr w:type="gramStart"/>
            <w:r>
              <w:rPr>
                <w:sz w:val="20"/>
              </w:rPr>
              <w:t>in</w:t>
            </w:r>
            <w:r>
              <w:rPr>
                <w:spacing w:val="-2"/>
                <w:sz w:val="20"/>
              </w:rPr>
              <w:t xml:space="preserve"> </w:t>
            </w:r>
            <w:r>
              <w:rPr>
                <w:sz w:val="20"/>
              </w:rPr>
              <w:t>year</w:t>
            </w:r>
            <w:proofErr w:type="gramEnd"/>
            <w:r>
              <w:rPr>
                <w:spacing w:val="-3"/>
                <w:sz w:val="20"/>
              </w:rPr>
              <w:t xml:space="preserve"> </w:t>
            </w:r>
            <w:r>
              <w:rPr>
                <w:sz w:val="20"/>
              </w:rPr>
              <w:t>admission,</w:t>
            </w:r>
            <w:r>
              <w:rPr>
                <w:spacing w:val="-2"/>
                <w:sz w:val="20"/>
              </w:rPr>
              <w:t xml:space="preserve"> </w:t>
            </w:r>
            <w:r>
              <w:rPr>
                <w:sz w:val="20"/>
              </w:rPr>
              <w:t>within</w:t>
            </w:r>
            <w:r>
              <w:rPr>
                <w:spacing w:val="-2"/>
                <w:sz w:val="20"/>
              </w:rPr>
              <w:t xml:space="preserve"> </w:t>
            </w:r>
            <w:r>
              <w:rPr>
                <w:sz w:val="20"/>
              </w:rPr>
              <w:t>30</w:t>
            </w:r>
            <w:r>
              <w:rPr>
                <w:spacing w:val="-3"/>
                <w:sz w:val="20"/>
              </w:rPr>
              <w:t xml:space="preserve"> </w:t>
            </w:r>
            <w:r>
              <w:rPr>
                <w:sz w:val="20"/>
              </w:rPr>
              <w:t>days</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appeal</w:t>
            </w:r>
            <w:r>
              <w:rPr>
                <w:spacing w:val="-2"/>
                <w:sz w:val="20"/>
              </w:rPr>
              <w:t xml:space="preserve"> </w:t>
            </w:r>
            <w:r>
              <w:rPr>
                <w:sz w:val="20"/>
              </w:rPr>
              <w:t>form</w:t>
            </w:r>
            <w:r>
              <w:rPr>
                <w:spacing w:val="-2"/>
                <w:sz w:val="20"/>
              </w:rPr>
              <w:t xml:space="preserve"> </w:t>
            </w:r>
            <w:r>
              <w:rPr>
                <w:sz w:val="20"/>
              </w:rPr>
              <w:t>being</w:t>
            </w:r>
            <w:r>
              <w:rPr>
                <w:spacing w:val="-2"/>
                <w:sz w:val="20"/>
              </w:rPr>
              <w:t xml:space="preserve"> received</w:t>
            </w:r>
          </w:p>
          <w:p w14:paraId="506F7064" w14:textId="55CB05B4" w:rsidR="0056257E" w:rsidRDefault="00BD7430">
            <w:pPr>
              <w:pStyle w:val="TableParagraph"/>
              <w:numPr>
                <w:ilvl w:val="0"/>
                <w:numId w:val="2"/>
              </w:numPr>
              <w:tabs>
                <w:tab w:val="left" w:pos="813"/>
              </w:tabs>
              <w:spacing w:line="242" w:lineRule="auto"/>
              <w:ind w:right="107"/>
              <w:jc w:val="both"/>
              <w:rPr>
                <w:sz w:val="20"/>
              </w:rPr>
            </w:pPr>
            <w:r>
              <w:rPr>
                <w:sz w:val="20"/>
              </w:rPr>
              <w:t>For</w:t>
            </w:r>
            <w:r>
              <w:rPr>
                <w:spacing w:val="40"/>
                <w:sz w:val="20"/>
              </w:rPr>
              <w:t xml:space="preserve"> </w:t>
            </w:r>
            <w:r>
              <w:rPr>
                <w:sz w:val="20"/>
              </w:rPr>
              <w:t xml:space="preserve">a </w:t>
            </w:r>
            <w:r w:rsidR="006935C9">
              <w:rPr>
                <w:sz w:val="20"/>
              </w:rPr>
              <w:t>sixth form place,</w:t>
            </w:r>
            <w:r>
              <w:rPr>
                <w:sz w:val="20"/>
              </w:rPr>
              <w:t xml:space="preserve"> within 30 school days of confirmation of exam results where the offer was conditional on those results. Where the offer was not conditional on results, the appeal will be heard within 40 school days of the appeal deadline date.</w:t>
            </w:r>
          </w:p>
          <w:p w14:paraId="5E378FFB" w14:textId="77777777" w:rsidR="0056257E" w:rsidRDefault="00BD7430">
            <w:pPr>
              <w:pStyle w:val="TableParagraph"/>
              <w:spacing w:line="221" w:lineRule="exact"/>
              <w:ind w:left="91"/>
              <w:jc w:val="both"/>
              <w:rPr>
                <w:sz w:val="20"/>
              </w:rPr>
            </w:pPr>
            <w:r>
              <w:rPr>
                <w:sz w:val="20"/>
              </w:rPr>
              <w:t>Your</w:t>
            </w:r>
            <w:r>
              <w:rPr>
                <w:spacing w:val="-3"/>
                <w:sz w:val="20"/>
              </w:rPr>
              <w:t xml:space="preserve"> </w:t>
            </w:r>
            <w:r>
              <w:rPr>
                <w:sz w:val="20"/>
              </w:rPr>
              <w:t>appeal</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heard</w:t>
            </w:r>
            <w:r>
              <w:rPr>
                <w:spacing w:val="-3"/>
                <w:sz w:val="20"/>
              </w:rPr>
              <w:t xml:space="preserve"> </w:t>
            </w:r>
            <w:r>
              <w:rPr>
                <w:sz w:val="20"/>
              </w:rPr>
              <w:t>by</w:t>
            </w:r>
            <w:r>
              <w:rPr>
                <w:spacing w:val="-3"/>
                <w:sz w:val="20"/>
              </w:rPr>
              <w:t xml:space="preserve"> </w:t>
            </w:r>
            <w:r>
              <w:rPr>
                <w:sz w:val="20"/>
              </w:rPr>
              <w:t>an</w:t>
            </w:r>
            <w:r>
              <w:rPr>
                <w:spacing w:val="-3"/>
                <w:sz w:val="20"/>
              </w:rPr>
              <w:t xml:space="preserve"> </w:t>
            </w:r>
            <w:r>
              <w:rPr>
                <w:sz w:val="20"/>
              </w:rPr>
              <w:t>independent</w:t>
            </w:r>
            <w:r>
              <w:rPr>
                <w:spacing w:val="-3"/>
                <w:sz w:val="20"/>
              </w:rPr>
              <w:t xml:space="preserve"> </w:t>
            </w:r>
            <w:r>
              <w:rPr>
                <w:sz w:val="20"/>
              </w:rPr>
              <w:t>panel</w:t>
            </w:r>
            <w:r>
              <w:rPr>
                <w:spacing w:val="-3"/>
                <w:sz w:val="20"/>
              </w:rPr>
              <w:t xml:space="preserve"> </w:t>
            </w:r>
            <w:r>
              <w:rPr>
                <w:sz w:val="20"/>
              </w:rPr>
              <w:t>made</w:t>
            </w:r>
            <w:r>
              <w:rPr>
                <w:spacing w:val="-3"/>
                <w:sz w:val="20"/>
              </w:rPr>
              <w:t xml:space="preserve"> </w:t>
            </w:r>
            <w:r>
              <w:rPr>
                <w:sz w:val="20"/>
              </w:rPr>
              <w:t>up</w:t>
            </w:r>
            <w:r>
              <w:rPr>
                <w:spacing w:val="-2"/>
                <w:sz w:val="20"/>
              </w:rPr>
              <w:t xml:space="preserve"> </w:t>
            </w:r>
            <w:r>
              <w:rPr>
                <w:spacing w:val="-5"/>
                <w:sz w:val="20"/>
              </w:rPr>
              <w:t>of:</w:t>
            </w:r>
          </w:p>
          <w:p w14:paraId="149B805B" w14:textId="77777777" w:rsidR="0056257E" w:rsidRDefault="00BD7430">
            <w:pPr>
              <w:pStyle w:val="TableParagraph"/>
              <w:numPr>
                <w:ilvl w:val="0"/>
                <w:numId w:val="2"/>
              </w:numPr>
              <w:tabs>
                <w:tab w:val="left" w:pos="812"/>
                <w:tab w:val="left" w:pos="813"/>
              </w:tabs>
              <w:spacing w:line="249" w:lineRule="auto"/>
              <w:ind w:right="311"/>
              <w:rPr>
                <w:sz w:val="20"/>
              </w:rPr>
            </w:pPr>
            <w:r>
              <w:rPr>
                <w:sz w:val="20"/>
              </w:rPr>
              <w:t>lay</w:t>
            </w:r>
            <w:r>
              <w:rPr>
                <w:spacing w:val="-3"/>
                <w:sz w:val="20"/>
              </w:rPr>
              <w:t xml:space="preserve"> </w:t>
            </w:r>
            <w:r>
              <w:rPr>
                <w:sz w:val="20"/>
              </w:rPr>
              <w:t>people</w:t>
            </w:r>
            <w:r>
              <w:rPr>
                <w:spacing w:val="-3"/>
                <w:sz w:val="20"/>
              </w:rPr>
              <w:t xml:space="preserve"> </w:t>
            </w:r>
            <w:r>
              <w:rPr>
                <w:sz w:val="20"/>
              </w:rPr>
              <w:t>(someone</w:t>
            </w:r>
            <w:r>
              <w:rPr>
                <w:spacing w:val="-3"/>
                <w:sz w:val="20"/>
              </w:rPr>
              <w:t xml:space="preserve"> </w:t>
            </w:r>
            <w:r>
              <w:rPr>
                <w:sz w:val="20"/>
              </w:rPr>
              <w:t>without</w:t>
            </w:r>
            <w:r>
              <w:rPr>
                <w:spacing w:val="-3"/>
                <w:sz w:val="20"/>
              </w:rPr>
              <w:t xml:space="preserve"> </w:t>
            </w:r>
            <w:r>
              <w:rPr>
                <w:sz w:val="20"/>
              </w:rPr>
              <w:t>personal</w:t>
            </w:r>
            <w:r>
              <w:rPr>
                <w:spacing w:val="-3"/>
                <w:sz w:val="20"/>
              </w:rPr>
              <w:t xml:space="preserve"> </w:t>
            </w:r>
            <w:r>
              <w:rPr>
                <w:sz w:val="20"/>
              </w:rPr>
              <w:t>experience</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management</w:t>
            </w:r>
            <w:r>
              <w:rPr>
                <w:spacing w:val="-3"/>
                <w:sz w:val="20"/>
              </w:rPr>
              <w:t xml:space="preserve"> </w:t>
            </w:r>
            <w:r>
              <w:rPr>
                <w:sz w:val="20"/>
              </w:rPr>
              <w:t>of</w:t>
            </w:r>
            <w:r>
              <w:rPr>
                <w:spacing w:val="-3"/>
                <w:sz w:val="20"/>
              </w:rPr>
              <w:t xml:space="preserve"> </w:t>
            </w:r>
            <w:r>
              <w:rPr>
                <w:sz w:val="20"/>
              </w:rPr>
              <w:t>any</w:t>
            </w:r>
            <w:r>
              <w:rPr>
                <w:spacing w:val="-3"/>
                <w:sz w:val="20"/>
              </w:rPr>
              <w:t xml:space="preserve"> </w:t>
            </w:r>
            <w:r>
              <w:rPr>
                <w:sz w:val="20"/>
              </w:rPr>
              <w:t>school</w:t>
            </w:r>
            <w:r>
              <w:rPr>
                <w:spacing w:val="-3"/>
                <w:sz w:val="20"/>
              </w:rPr>
              <w:t xml:space="preserve"> </w:t>
            </w:r>
            <w:r>
              <w:rPr>
                <w:sz w:val="20"/>
              </w:rPr>
              <w:t>or</w:t>
            </w:r>
            <w:r>
              <w:rPr>
                <w:spacing w:val="-3"/>
                <w:sz w:val="20"/>
              </w:rPr>
              <w:t xml:space="preserve"> </w:t>
            </w:r>
            <w:r>
              <w:rPr>
                <w:sz w:val="20"/>
              </w:rPr>
              <w:t>provision of education in any school (except as a school governor or in another voluntary capacity));</w:t>
            </w:r>
          </w:p>
          <w:p w14:paraId="2C97D350" w14:textId="77777777" w:rsidR="0056257E" w:rsidRDefault="00BD7430">
            <w:pPr>
              <w:pStyle w:val="TableParagraph"/>
              <w:numPr>
                <w:ilvl w:val="0"/>
                <w:numId w:val="1"/>
              </w:numPr>
              <w:tabs>
                <w:tab w:val="left" w:pos="812"/>
                <w:tab w:val="left" w:pos="813"/>
              </w:tabs>
              <w:spacing w:line="235" w:lineRule="auto"/>
              <w:ind w:right="105"/>
              <w:rPr>
                <w:sz w:val="20"/>
              </w:rPr>
            </w:pPr>
            <w:r>
              <w:rPr>
                <w:sz w:val="20"/>
              </w:rPr>
              <w:t>people</w:t>
            </w:r>
            <w:r>
              <w:rPr>
                <w:spacing w:val="27"/>
                <w:sz w:val="20"/>
              </w:rPr>
              <w:t xml:space="preserve"> </w:t>
            </w:r>
            <w:r>
              <w:rPr>
                <w:sz w:val="20"/>
              </w:rPr>
              <w:t>who</w:t>
            </w:r>
            <w:r>
              <w:rPr>
                <w:spacing w:val="27"/>
                <w:sz w:val="20"/>
              </w:rPr>
              <w:t xml:space="preserve"> </w:t>
            </w:r>
            <w:r>
              <w:rPr>
                <w:sz w:val="20"/>
              </w:rPr>
              <w:t>have</w:t>
            </w:r>
            <w:r>
              <w:rPr>
                <w:spacing w:val="27"/>
                <w:sz w:val="20"/>
              </w:rPr>
              <w:t xml:space="preserve"> </w:t>
            </w:r>
            <w:r>
              <w:rPr>
                <w:sz w:val="20"/>
              </w:rPr>
              <w:t>experience</w:t>
            </w:r>
            <w:r>
              <w:rPr>
                <w:spacing w:val="27"/>
                <w:sz w:val="20"/>
              </w:rPr>
              <w:t xml:space="preserve"> </w:t>
            </w:r>
            <w:r>
              <w:rPr>
                <w:sz w:val="20"/>
              </w:rPr>
              <w:t>or</w:t>
            </w:r>
            <w:r>
              <w:rPr>
                <w:spacing w:val="27"/>
                <w:sz w:val="20"/>
              </w:rPr>
              <w:t xml:space="preserve"> </w:t>
            </w:r>
            <w:r>
              <w:rPr>
                <w:sz w:val="20"/>
              </w:rPr>
              <w:t>knowledge</w:t>
            </w:r>
            <w:r>
              <w:rPr>
                <w:spacing w:val="27"/>
                <w:sz w:val="20"/>
              </w:rPr>
              <w:t xml:space="preserve"> </w:t>
            </w:r>
            <w:r>
              <w:rPr>
                <w:sz w:val="20"/>
              </w:rPr>
              <w:t>of</w:t>
            </w:r>
            <w:r>
              <w:rPr>
                <w:spacing w:val="27"/>
                <w:sz w:val="20"/>
              </w:rPr>
              <w:t xml:space="preserve"> </w:t>
            </w:r>
            <w:r>
              <w:rPr>
                <w:sz w:val="20"/>
              </w:rPr>
              <w:t>education</w:t>
            </w:r>
            <w:r>
              <w:rPr>
                <w:spacing w:val="27"/>
                <w:sz w:val="20"/>
              </w:rPr>
              <w:t xml:space="preserve"> </w:t>
            </w:r>
            <w:r>
              <w:rPr>
                <w:sz w:val="20"/>
              </w:rPr>
              <w:t>in</w:t>
            </w:r>
            <w:r>
              <w:rPr>
                <w:spacing w:val="27"/>
                <w:sz w:val="20"/>
              </w:rPr>
              <w:t xml:space="preserve"> </w:t>
            </w:r>
            <w:r>
              <w:rPr>
                <w:sz w:val="20"/>
              </w:rPr>
              <w:t>the</w:t>
            </w:r>
            <w:r>
              <w:rPr>
                <w:spacing w:val="27"/>
                <w:sz w:val="20"/>
              </w:rPr>
              <w:t xml:space="preserve"> </w:t>
            </w:r>
            <w:r>
              <w:rPr>
                <w:sz w:val="20"/>
              </w:rPr>
              <w:t>local</w:t>
            </w:r>
            <w:r>
              <w:rPr>
                <w:spacing w:val="27"/>
                <w:sz w:val="20"/>
              </w:rPr>
              <w:t xml:space="preserve"> </w:t>
            </w:r>
            <w:r>
              <w:rPr>
                <w:sz w:val="20"/>
              </w:rPr>
              <w:t>authority</w:t>
            </w:r>
            <w:r>
              <w:rPr>
                <w:spacing w:val="27"/>
                <w:sz w:val="20"/>
              </w:rPr>
              <w:t xml:space="preserve"> </w:t>
            </w:r>
            <w:r>
              <w:rPr>
                <w:sz w:val="20"/>
              </w:rPr>
              <w:t>area,</w:t>
            </w:r>
            <w:r>
              <w:rPr>
                <w:spacing w:val="27"/>
                <w:sz w:val="20"/>
              </w:rPr>
              <w:t xml:space="preserve"> </w:t>
            </w:r>
            <w:r>
              <w:rPr>
                <w:sz w:val="20"/>
              </w:rPr>
              <w:t>or who are parents of registered pupils at school.</w:t>
            </w:r>
          </w:p>
          <w:p w14:paraId="57927D00" w14:textId="77777777" w:rsidR="0056257E" w:rsidRDefault="00BD7430">
            <w:pPr>
              <w:pStyle w:val="TableParagraph"/>
              <w:spacing w:line="237" w:lineRule="auto"/>
              <w:ind w:left="91" w:right="124"/>
              <w:rPr>
                <w:sz w:val="20"/>
              </w:rPr>
            </w:pPr>
            <w:r>
              <w:rPr>
                <w:sz w:val="20"/>
              </w:rPr>
              <w:t>Please make sure you provide any supporting documents with your appeal form, for example medical reports, evidence of address etc. If you send in any supporting documents separately from your appeal form, please ensure these are clearly labelled with your child’s name and the name of the school you are appealing</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deadline</w:t>
            </w:r>
            <w:r>
              <w:rPr>
                <w:spacing w:val="-3"/>
                <w:sz w:val="20"/>
              </w:rPr>
              <w:t xml:space="preserve"> </w:t>
            </w:r>
            <w:r>
              <w:rPr>
                <w:sz w:val="20"/>
              </w:rPr>
              <w:t>for</w:t>
            </w:r>
            <w:r>
              <w:rPr>
                <w:spacing w:val="-3"/>
                <w:sz w:val="20"/>
              </w:rPr>
              <w:t xml:space="preserve"> </w:t>
            </w:r>
            <w:r>
              <w:rPr>
                <w:sz w:val="20"/>
              </w:rPr>
              <w:t>submitting</w:t>
            </w:r>
            <w:r>
              <w:rPr>
                <w:spacing w:val="-3"/>
                <w:sz w:val="20"/>
              </w:rPr>
              <w:t xml:space="preserve"> </w:t>
            </w:r>
            <w:r>
              <w:rPr>
                <w:sz w:val="20"/>
              </w:rPr>
              <w:t>supporting</w:t>
            </w:r>
            <w:r>
              <w:rPr>
                <w:spacing w:val="-3"/>
                <w:sz w:val="20"/>
              </w:rPr>
              <w:t xml:space="preserve"> </w:t>
            </w:r>
            <w:r>
              <w:rPr>
                <w:sz w:val="20"/>
              </w:rPr>
              <w:t>documents</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five</w:t>
            </w:r>
            <w:r>
              <w:rPr>
                <w:spacing w:val="-3"/>
                <w:sz w:val="20"/>
              </w:rPr>
              <w:t xml:space="preserve"> </w:t>
            </w:r>
            <w:r>
              <w:rPr>
                <w:sz w:val="20"/>
              </w:rPr>
              <w:t>working</w:t>
            </w:r>
            <w:r>
              <w:rPr>
                <w:spacing w:val="-3"/>
                <w:sz w:val="20"/>
              </w:rPr>
              <w:t xml:space="preserve"> </w:t>
            </w:r>
            <w:r>
              <w:rPr>
                <w:sz w:val="20"/>
              </w:rPr>
              <w:t>days</w:t>
            </w:r>
            <w:r>
              <w:rPr>
                <w:spacing w:val="-3"/>
                <w:sz w:val="20"/>
              </w:rPr>
              <w:t xml:space="preserve"> </w:t>
            </w:r>
            <w:r>
              <w:rPr>
                <w:sz w:val="20"/>
              </w:rPr>
              <w:t>before</w:t>
            </w:r>
            <w:r>
              <w:rPr>
                <w:spacing w:val="-3"/>
                <w:sz w:val="20"/>
              </w:rPr>
              <w:t xml:space="preserve"> </w:t>
            </w:r>
            <w:r>
              <w:rPr>
                <w:sz w:val="20"/>
              </w:rPr>
              <w:t>the</w:t>
            </w:r>
            <w:r>
              <w:rPr>
                <w:spacing w:val="-3"/>
                <w:sz w:val="20"/>
              </w:rPr>
              <w:t xml:space="preserve"> </w:t>
            </w:r>
            <w:r>
              <w:rPr>
                <w:sz w:val="20"/>
              </w:rPr>
              <w:t>date of the appeal hearing. Any documents submitted after the deadline may not be considered by the Appeal Panel. The Panel have to make their decision based on the information they have before them. It is your responsibility to ensure that all the information relevant to your case is available to the Panel.</w:t>
            </w:r>
          </w:p>
          <w:p w14:paraId="29D25A25" w14:textId="77777777" w:rsidR="0056257E" w:rsidRDefault="0056257E">
            <w:pPr>
              <w:pStyle w:val="TableParagraph"/>
              <w:spacing w:before="5"/>
              <w:rPr>
                <w:sz w:val="20"/>
              </w:rPr>
            </w:pPr>
          </w:p>
          <w:p w14:paraId="05D8FB90" w14:textId="7433E7F9" w:rsidR="0056257E" w:rsidRDefault="00BD7430">
            <w:pPr>
              <w:pStyle w:val="TableParagraph"/>
              <w:spacing w:line="242" w:lineRule="auto"/>
              <w:ind w:left="91" w:right="124"/>
              <w:rPr>
                <w:sz w:val="20"/>
              </w:rPr>
            </w:pPr>
            <w:r>
              <w:rPr>
                <w:sz w:val="20"/>
              </w:rPr>
              <w:t xml:space="preserve">The appeal hearing will be </w:t>
            </w:r>
            <w:proofErr w:type="spellStart"/>
            <w:r>
              <w:rPr>
                <w:sz w:val="20"/>
              </w:rPr>
              <w:t>organised</w:t>
            </w:r>
            <w:proofErr w:type="spellEnd"/>
            <w:r>
              <w:rPr>
                <w:sz w:val="20"/>
              </w:rPr>
              <w:t xml:space="preserve"> by </w:t>
            </w:r>
            <w:r w:rsidR="00062C68">
              <w:rPr>
                <w:sz w:val="20"/>
              </w:rPr>
              <w:t>an</w:t>
            </w:r>
            <w:r w:rsidR="006935C9">
              <w:rPr>
                <w:sz w:val="20"/>
              </w:rPr>
              <w:t xml:space="preserve"> </w:t>
            </w:r>
            <w:r w:rsidR="00062C68">
              <w:rPr>
                <w:sz w:val="20"/>
              </w:rPr>
              <w:t>i</w:t>
            </w:r>
            <w:r>
              <w:rPr>
                <w:sz w:val="20"/>
              </w:rPr>
              <w:t>ndependent School Appeals Panel service and they will</w:t>
            </w:r>
            <w:r>
              <w:rPr>
                <w:spacing w:val="-2"/>
                <w:sz w:val="20"/>
              </w:rPr>
              <w:t xml:space="preserve"> </w:t>
            </w:r>
            <w:r>
              <w:rPr>
                <w:sz w:val="20"/>
              </w:rPr>
              <w:t>be</w:t>
            </w:r>
            <w:r>
              <w:rPr>
                <w:spacing w:val="-2"/>
                <w:sz w:val="20"/>
              </w:rPr>
              <w:t xml:space="preserve"> </w:t>
            </w:r>
            <w:r>
              <w:rPr>
                <w:sz w:val="20"/>
              </w:rPr>
              <w:t>responsible</w:t>
            </w:r>
            <w:r>
              <w:rPr>
                <w:spacing w:val="-2"/>
                <w:sz w:val="20"/>
              </w:rPr>
              <w:t xml:space="preserve"> </w:t>
            </w:r>
            <w:r>
              <w:rPr>
                <w:sz w:val="20"/>
              </w:rPr>
              <w:t>for</w:t>
            </w:r>
            <w:r>
              <w:rPr>
                <w:spacing w:val="-2"/>
                <w:sz w:val="20"/>
              </w:rPr>
              <w:t xml:space="preserve"> </w:t>
            </w:r>
            <w:r>
              <w:rPr>
                <w:sz w:val="20"/>
              </w:rPr>
              <w:t>letting</w:t>
            </w:r>
            <w:r>
              <w:rPr>
                <w:spacing w:val="-2"/>
                <w:sz w:val="20"/>
              </w:rPr>
              <w:t xml:space="preserve"> </w:t>
            </w:r>
            <w:r>
              <w:rPr>
                <w:sz w:val="20"/>
              </w:rPr>
              <w:t>you</w:t>
            </w:r>
            <w:r>
              <w:rPr>
                <w:spacing w:val="-2"/>
                <w:sz w:val="20"/>
              </w:rPr>
              <w:t xml:space="preserve"> </w:t>
            </w:r>
            <w:r>
              <w:rPr>
                <w:sz w:val="20"/>
              </w:rPr>
              <w:t>know</w:t>
            </w:r>
            <w:r>
              <w:rPr>
                <w:spacing w:val="-2"/>
                <w:sz w:val="20"/>
              </w:rPr>
              <w:t xml:space="preserve"> </w:t>
            </w:r>
            <w:r>
              <w:rPr>
                <w:sz w:val="20"/>
              </w:rPr>
              <w:t>when</w:t>
            </w:r>
            <w:r>
              <w:rPr>
                <w:spacing w:val="-2"/>
                <w:sz w:val="20"/>
              </w:rPr>
              <w:t xml:space="preserve"> </w:t>
            </w:r>
            <w:r>
              <w:rPr>
                <w:sz w:val="20"/>
              </w:rPr>
              <w:t>and</w:t>
            </w:r>
            <w:r>
              <w:rPr>
                <w:spacing w:val="-2"/>
                <w:sz w:val="20"/>
              </w:rPr>
              <w:t xml:space="preserve"> </w:t>
            </w:r>
            <w:r w:rsidR="006935C9">
              <w:rPr>
                <w:sz w:val="20"/>
              </w:rPr>
              <w:t>how</w:t>
            </w:r>
            <w:r>
              <w:rPr>
                <w:spacing w:val="-2"/>
                <w:sz w:val="20"/>
              </w:rPr>
              <w:t xml:space="preserve"> </w:t>
            </w:r>
            <w:r>
              <w:rPr>
                <w:sz w:val="20"/>
              </w:rPr>
              <w:t>appeal</w:t>
            </w:r>
            <w:r>
              <w:rPr>
                <w:spacing w:val="-2"/>
                <w:sz w:val="20"/>
              </w:rPr>
              <w:t xml:space="preserve"> </w:t>
            </w:r>
            <w:r>
              <w:rPr>
                <w:sz w:val="20"/>
              </w:rPr>
              <w:t>will</w:t>
            </w:r>
            <w:r>
              <w:rPr>
                <w:spacing w:val="-2"/>
                <w:sz w:val="20"/>
              </w:rPr>
              <w:t xml:space="preserve"> </w:t>
            </w:r>
            <w:r>
              <w:rPr>
                <w:sz w:val="20"/>
              </w:rPr>
              <w:t>be</w:t>
            </w:r>
            <w:r>
              <w:rPr>
                <w:spacing w:val="-2"/>
                <w:sz w:val="20"/>
              </w:rPr>
              <w:t xml:space="preserve"> </w:t>
            </w:r>
            <w:r>
              <w:rPr>
                <w:sz w:val="20"/>
              </w:rPr>
              <w:t>heard.</w:t>
            </w:r>
            <w:r>
              <w:rPr>
                <w:spacing w:val="-2"/>
                <w:sz w:val="20"/>
              </w:rPr>
              <w:t xml:space="preserve"> </w:t>
            </w:r>
            <w:r>
              <w:rPr>
                <w:sz w:val="20"/>
              </w:rPr>
              <w:t>You</w:t>
            </w:r>
            <w:r>
              <w:rPr>
                <w:spacing w:val="-2"/>
                <w:sz w:val="20"/>
              </w:rPr>
              <w:t xml:space="preserve"> </w:t>
            </w:r>
            <w:r>
              <w:rPr>
                <w:sz w:val="20"/>
              </w:rPr>
              <w:t>will</w:t>
            </w:r>
            <w:r>
              <w:rPr>
                <w:spacing w:val="-2"/>
                <w:sz w:val="20"/>
              </w:rPr>
              <w:t xml:space="preserve"> </w:t>
            </w:r>
            <w:r>
              <w:rPr>
                <w:sz w:val="20"/>
              </w:rPr>
              <w:t>be</w:t>
            </w:r>
            <w:r>
              <w:rPr>
                <w:spacing w:val="-2"/>
                <w:sz w:val="20"/>
              </w:rPr>
              <w:t xml:space="preserve"> </w:t>
            </w:r>
            <w:r>
              <w:rPr>
                <w:sz w:val="20"/>
              </w:rPr>
              <w:t>told</w:t>
            </w:r>
            <w:r>
              <w:rPr>
                <w:spacing w:val="-2"/>
                <w:sz w:val="20"/>
              </w:rPr>
              <w:t xml:space="preserve"> </w:t>
            </w:r>
            <w:r>
              <w:rPr>
                <w:sz w:val="20"/>
              </w:rPr>
              <w:t>at</w:t>
            </w:r>
            <w:r>
              <w:rPr>
                <w:spacing w:val="-2"/>
                <w:sz w:val="20"/>
              </w:rPr>
              <w:t xml:space="preserve"> </w:t>
            </w:r>
            <w:r>
              <w:rPr>
                <w:sz w:val="20"/>
              </w:rPr>
              <w:t>least 10 school days in advance of the date of the hearing.</w:t>
            </w:r>
          </w:p>
          <w:p w14:paraId="703766AD" w14:textId="53226E29" w:rsidR="0056257E" w:rsidRDefault="00BD7430">
            <w:pPr>
              <w:pStyle w:val="TableParagraph"/>
              <w:ind w:left="91" w:right="124"/>
              <w:rPr>
                <w:sz w:val="20"/>
              </w:rPr>
            </w:pPr>
            <w:r>
              <w:rPr>
                <w:sz w:val="20"/>
              </w:rPr>
              <w:t>Appeal hearings may be held either in person, or more usually online via video conference. You</w:t>
            </w:r>
            <w:r>
              <w:rPr>
                <w:spacing w:val="-2"/>
                <w:sz w:val="20"/>
              </w:rPr>
              <w:t xml:space="preserve"> </w:t>
            </w:r>
            <w:r>
              <w:rPr>
                <w:sz w:val="20"/>
              </w:rPr>
              <w:t>may</w:t>
            </w:r>
            <w:r>
              <w:rPr>
                <w:spacing w:val="-2"/>
                <w:sz w:val="20"/>
              </w:rPr>
              <w:t xml:space="preserve"> </w:t>
            </w:r>
            <w:r>
              <w:rPr>
                <w:sz w:val="20"/>
              </w:rPr>
              <w:t>take</w:t>
            </w:r>
            <w:r>
              <w:rPr>
                <w:spacing w:val="-2"/>
                <w:sz w:val="20"/>
              </w:rPr>
              <w:t xml:space="preserve"> </w:t>
            </w:r>
            <w:r>
              <w:rPr>
                <w:sz w:val="20"/>
              </w:rPr>
              <w:t>part with</w:t>
            </w:r>
            <w:r>
              <w:rPr>
                <w:spacing w:val="-2"/>
                <w:sz w:val="20"/>
              </w:rPr>
              <w:t xml:space="preserve"> </w:t>
            </w:r>
            <w:r>
              <w:rPr>
                <w:sz w:val="20"/>
              </w:rPr>
              <w:t>a</w:t>
            </w:r>
            <w:r>
              <w:rPr>
                <w:spacing w:val="-2"/>
                <w:sz w:val="20"/>
              </w:rPr>
              <w:t xml:space="preserve"> </w:t>
            </w:r>
            <w:r>
              <w:rPr>
                <w:sz w:val="20"/>
              </w:rPr>
              <w:t>friend</w:t>
            </w:r>
            <w:r>
              <w:rPr>
                <w:spacing w:val="-2"/>
                <w:sz w:val="20"/>
              </w:rPr>
              <w:t xml:space="preserve"> </w:t>
            </w:r>
            <w:r>
              <w:rPr>
                <w:sz w:val="20"/>
              </w:rPr>
              <w:t>or</w:t>
            </w:r>
            <w:r>
              <w:rPr>
                <w:spacing w:val="-2"/>
                <w:sz w:val="20"/>
              </w:rPr>
              <w:t xml:space="preserve"> </w:t>
            </w:r>
            <w:r>
              <w:rPr>
                <w:sz w:val="20"/>
              </w:rPr>
              <w:t>other</w:t>
            </w:r>
            <w:r>
              <w:rPr>
                <w:spacing w:val="-2"/>
                <w:sz w:val="20"/>
              </w:rPr>
              <w:t xml:space="preserve"> </w:t>
            </w:r>
            <w:r>
              <w:rPr>
                <w:sz w:val="20"/>
              </w:rPr>
              <w:t>representative. You will receive a copy of the evidence being submitted by Chelsea Academy to support their decision at least 7 working days before the hearing. If you do not attend the hearing either online or in person it will still be heard by the Panel and decided on the basis of your written evidence.</w:t>
            </w:r>
          </w:p>
          <w:p w14:paraId="186AF0DD" w14:textId="77777777" w:rsidR="0056257E" w:rsidRDefault="0056257E">
            <w:pPr>
              <w:pStyle w:val="TableParagraph"/>
              <w:spacing w:before="11"/>
              <w:rPr>
                <w:sz w:val="19"/>
              </w:rPr>
            </w:pPr>
          </w:p>
          <w:p w14:paraId="59A7050E" w14:textId="1E56BECF" w:rsidR="0056257E" w:rsidRDefault="00BD7430">
            <w:pPr>
              <w:pStyle w:val="TableParagraph"/>
              <w:ind w:left="91" w:right="124"/>
              <w:rPr>
                <w:sz w:val="20"/>
              </w:rPr>
            </w:pPr>
            <w:r>
              <w:rPr>
                <w:sz w:val="20"/>
              </w:rPr>
              <w:t>The</w:t>
            </w:r>
            <w:r>
              <w:rPr>
                <w:spacing w:val="-2"/>
                <w:sz w:val="20"/>
              </w:rPr>
              <w:t xml:space="preserve"> </w:t>
            </w:r>
            <w:r>
              <w:rPr>
                <w:sz w:val="20"/>
              </w:rPr>
              <w:t>Panel</w:t>
            </w:r>
            <w:r>
              <w:rPr>
                <w:spacing w:val="-2"/>
                <w:sz w:val="20"/>
              </w:rPr>
              <w:t xml:space="preserve"> </w:t>
            </w:r>
            <w:r>
              <w:rPr>
                <w:sz w:val="20"/>
              </w:rPr>
              <w:t>will</w:t>
            </w:r>
            <w:r>
              <w:rPr>
                <w:spacing w:val="-2"/>
                <w:sz w:val="20"/>
              </w:rPr>
              <w:t xml:space="preserve"> </w:t>
            </w:r>
            <w:r>
              <w:rPr>
                <w:sz w:val="20"/>
              </w:rPr>
              <w:t>try</w:t>
            </w:r>
            <w:r>
              <w:rPr>
                <w:spacing w:val="-2"/>
                <w:sz w:val="20"/>
              </w:rPr>
              <w:t xml:space="preserve"> </w:t>
            </w:r>
            <w:r>
              <w:rPr>
                <w:sz w:val="20"/>
              </w:rPr>
              <w:t>to</w:t>
            </w:r>
            <w:r>
              <w:rPr>
                <w:spacing w:val="-2"/>
                <w:sz w:val="20"/>
              </w:rPr>
              <w:t xml:space="preserve"> </w:t>
            </w:r>
            <w:r>
              <w:rPr>
                <w:sz w:val="20"/>
              </w:rPr>
              <w:t>make</w:t>
            </w:r>
            <w:r>
              <w:rPr>
                <w:spacing w:val="-2"/>
                <w:sz w:val="20"/>
              </w:rPr>
              <w:t xml:space="preserve"> </w:t>
            </w:r>
            <w:r>
              <w:rPr>
                <w:sz w:val="20"/>
              </w:rPr>
              <w:t>the</w:t>
            </w:r>
            <w:r>
              <w:rPr>
                <w:spacing w:val="-2"/>
                <w:sz w:val="20"/>
              </w:rPr>
              <w:t xml:space="preserve"> </w:t>
            </w:r>
            <w:r>
              <w:rPr>
                <w:sz w:val="20"/>
              </w:rPr>
              <w:t>proceedings</w:t>
            </w:r>
            <w:r>
              <w:rPr>
                <w:spacing w:val="-2"/>
                <w:sz w:val="20"/>
              </w:rPr>
              <w:t xml:space="preserve"> </w:t>
            </w:r>
            <w:r>
              <w:rPr>
                <w:sz w:val="20"/>
              </w:rPr>
              <w:t>as</w:t>
            </w:r>
            <w:r>
              <w:rPr>
                <w:spacing w:val="-2"/>
                <w:sz w:val="20"/>
              </w:rPr>
              <w:t xml:space="preserve"> </w:t>
            </w:r>
            <w:r>
              <w:rPr>
                <w:sz w:val="20"/>
              </w:rPr>
              <w:t>informal</w:t>
            </w:r>
            <w:r>
              <w:rPr>
                <w:spacing w:val="-2"/>
                <w:sz w:val="20"/>
              </w:rPr>
              <w:t xml:space="preserve"> </w:t>
            </w:r>
            <w:r>
              <w:rPr>
                <w:sz w:val="20"/>
              </w:rPr>
              <w:t>as</w:t>
            </w:r>
            <w:r>
              <w:rPr>
                <w:spacing w:val="-2"/>
                <w:sz w:val="20"/>
              </w:rPr>
              <w:t xml:space="preserve"> </w:t>
            </w:r>
            <w:r>
              <w:rPr>
                <w:sz w:val="20"/>
              </w:rPr>
              <w:t>possible,</w:t>
            </w:r>
            <w:r>
              <w:rPr>
                <w:spacing w:val="-2"/>
                <w:sz w:val="20"/>
              </w:rPr>
              <w:t xml:space="preserve"> </w:t>
            </w:r>
            <w:r>
              <w:rPr>
                <w:sz w:val="20"/>
              </w:rPr>
              <w:t>and</w:t>
            </w:r>
            <w:r>
              <w:rPr>
                <w:spacing w:val="-2"/>
                <w:sz w:val="20"/>
              </w:rPr>
              <w:t xml:space="preserve"> </w:t>
            </w:r>
            <w:r>
              <w:rPr>
                <w:sz w:val="20"/>
              </w:rPr>
              <w:t>will</w:t>
            </w:r>
            <w:r>
              <w:rPr>
                <w:spacing w:val="-2"/>
                <w:sz w:val="20"/>
              </w:rPr>
              <w:t xml:space="preserve"> </w:t>
            </w:r>
            <w:r>
              <w:rPr>
                <w:sz w:val="20"/>
              </w:rPr>
              <w:t>give</w:t>
            </w:r>
            <w:r>
              <w:rPr>
                <w:spacing w:val="-2"/>
                <w:sz w:val="20"/>
              </w:rPr>
              <w:t xml:space="preserve"> </w:t>
            </w:r>
            <w:r>
              <w:rPr>
                <w:sz w:val="20"/>
              </w:rPr>
              <w:t>you</w:t>
            </w:r>
            <w:r>
              <w:rPr>
                <w:spacing w:val="-2"/>
                <w:sz w:val="20"/>
              </w:rPr>
              <w:t xml:space="preserve"> </w:t>
            </w:r>
            <w:r>
              <w:rPr>
                <w:sz w:val="20"/>
              </w:rPr>
              <w:t>the</w:t>
            </w:r>
            <w:r>
              <w:rPr>
                <w:spacing w:val="-2"/>
                <w:sz w:val="20"/>
              </w:rPr>
              <w:t xml:space="preserve"> </w:t>
            </w:r>
            <w:r>
              <w:rPr>
                <w:sz w:val="20"/>
              </w:rPr>
              <w:t>opportunity</w:t>
            </w:r>
            <w:r>
              <w:rPr>
                <w:spacing w:val="-2"/>
                <w:sz w:val="20"/>
              </w:rPr>
              <w:t xml:space="preserve"> </w:t>
            </w:r>
            <w:r>
              <w:rPr>
                <w:sz w:val="20"/>
              </w:rPr>
              <w:t>to present your case, and any supporting evidence, and to ask questions. The Panel may also ask you questions and will examine the case made by Chelsea Academy, and may also question their representativ</w:t>
            </w:r>
            <w:r w:rsidR="00062C68">
              <w:rPr>
                <w:sz w:val="20"/>
              </w:rPr>
              <w:t>e</w:t>
            </w:r>
            <w:r>
              <w:rPr>
                <w:sz w:val="20"/>
              </w:rPr>
              <w:t>. You will be informed of the Panel’s decision within a few days of the hearing.</w:t>
            </w:r>
          </w:p>
          <w:p w14:paraId="7779E1D1" w14:textId="77777777" w:rsidR="0056257E" w:rsidRDefault="0056257E">
            <w:pPr>
              <w:pStyle w:val="TableParagraph"/>
            </w:pPr>
          </w:p>
          <w:p w14:paraId="19D9192C" w14:textId="77777777" w:rsidR="0056257E" w:rsidRDefault="0056257E">
            <w:pPr>
              <w:pStyle w:val="TableParagraph"/>
              <w:spacing w:before="1"/>
              <w:rPr>
                <w:sz w:val="18"/>
              </w:rPr>
            </w:pPr>
          </w:p>
          <w:p w14:paraId="38A76568" w14:textId="77777777" w:rsidR="0056257E" w:rsidRDefault="00BD7430">
            <w:pPr>
              <w:pStyle w:val="TableParagraph"/>
              <w:spacing w:line="228" w:lineRule="exact"/>
              <w:ind w:left="91"/>
              <w:jc w:val="both"/>
              <w:rPr>
                <w:b/>
                <w:sz w:val="20"/>
              </w:rPr>
            </w:pPr>
            <w:r>
              <w:rPr>
                <w:b/>
                <w:sz w:val="20"/>
              </w:rPr>
              <w:t>Important</w:t>
            </w:r>
            <w:r>
              <w:rPr>
                <w:b/>
                <w:spacing w:val="-4"/>
                <w:sz w:val="20"/>
              </w:rPr>
              <w:t xml:space="preserve"> </w:t>
            </w:r>
            <w:r>
              <w:rPr>
                <w:b/>
                <w:sz w:val="20"/>
              </w:rPr>
              <w:t>note</w:t>
            </w:r>
            <w:r>
              <w:rPr>
                <w:b/>
                <w:spacing w:val="-4"/>
                <w:sz w:val="20"/>
              </w:rPr>
              <w:t xml:space="preserve"> </w:t>
            </w:r>
            <w:r>
              <w:rPr>
                <w:b/>
                <w:sz w:val="20"/>
              </w:rPr>
              <w:t>for</w:t>
            </w:r>
            <w:r>
              <w:rPr>
                <w:b/>
                <w:spacing w:val="-4"/>
                <w:sz w:val="20"/>
              </w:rPr>
              <w:t xml:space="preserve"> </w:t>
            </w:r>
            <w:r>
              <w:rPr>
                <w:b/>
                <w:sz w:val="20"/>
              </w:rPr>
              <w:t>Year</w:t>
            </w:r>
            <w:r>
              <w:rPr>
                <w:b/>
                <w:spacing w:val="-3"/>
                <w:sz w:val="20"/>
              </w:rPr>
              <w:t xml:space="preserve"> </w:t>
            </w:r>
            <w:r>
              <w:rPr>
                <w:b/>
                <w:sz w:val="20"/>
              </w:rPr>
              <w:t>7</w:t>
            </w:r>
            <w:r>
              <w:rPr>
                <w:b/>
                <w:spacing w:val="-4"/>
                <w:sz w:val="20"/>
              </w:rPr>
              <w:t xml:space="preserve"> </w:t>
            </w:r>
            <w:r>
              <w:rPr>
                <w:b/>
                <w:sz w:val="20"/>
              </w:rPr>
              <w:t>(secondary</w:t>
            </w:r>
            <w:r>
              <w:rPr>
                <w:b/>
                <w:spacing w:val="-4"/>
                <w:sz w:val="20"/>
              </w:rPr>
              <w:t xml:space="preserve"> </w:t>
            </w:r>
            <w:r>
              <w:rPr>
                <w:b/>
                <w:sz w:val="20"/>
              </w:rPr>
              <w:t>transfer)</w:t>
            </w:r>
            <w:r>
              <w:rPr>
                <w:b/>
                <w:spacing w:val="-3"/>
                <w:sz w:val="20"/>
              </w:rPr>
              <w:t xml:space="preserve"> </w:t>
            </w:r>
            <w:r>
              <w:rPr>
                <w:b/>
                <w:spacing w:val="-2"/>
                <w:sz w:val="20"/>
              </w:rPr>
              <w:t>appeals:</w:t>
            </w:r>
          </w:p>
          <w:p w14:paraId="08EA1802" w14:textId="6AE90477" w:rsidR="0056257E" w:rsidRDefault="00BD7430">
            <w:pPr>
              <w:pStyle w:val="TableParagraph"/>
              <w:spacing w:before="2" w:line="235" w:lineRule="auto"/>
              <w:ind w:left="91" w:right="124"/>
              <w:rPr>
                <w:sz w:val="20"/>
              </w:rPr>
            </w:pPr>
            <w:r>
              <w:rPr>
                <w:sz w:val="20"/>
              </w:rPr>
              <w:t>If</w:t>
            </w:r>
            <w:r>
              <w:rPr>
                <w:spacing w:val="-2"/>
                <w:sz w:val="20"/>
              </w:rPr>
              <w:t xml:space="preserve"> </w:t>
            </w:r>
            <w:r>
              <w:rPr>
                <w:sz w:val="20"/>
              </w:rPr>
              <w:t>you</w:t>
            </w:r>
            <w:r>
              <w:rPr>
                <w:spacing w:val="-2"/>
                <w:sz w:val="20"/>
              </w:rPr>
              <w:t xml:space="preserve"> </w:t>
            </w:r>
            <w:r>
              <w:rPr>
                <w:sz w:val="20"/>
              </w:rPr>
              <w:t>are</w:t>
            </w:r>
            <w:r>
              <w:rPr>
                <w:spacing w:val="-2"/>
                <w:sz w:val="20"/>
              </w:rPr>
              <w:t xml:space="preserve"> </w:t>
            </w:r>
            <w:r>
              <w:rPr>
                <w:sz w:val="20"/>
              </w:rPr>
              <w:t>appealing</w:t>
            </w:r>
            <w:r>
              <w:rPr>
                <w:spacing w:val="-2"/>
                <w:sz w:val="20"/>
              </w:rPr>
              <w:t xml:space="preserve"> </w:t>
            </w:r>
            <w:r>
              <w:rPr>
                <w:sz w:val="20"/>
              </w:rPr>
              <w:t>for</w:t>
            </w:r>
            <w:r>
              <w:rPr>
                <w:spacing w:val="-2"/>
                <w:sz w:val="20"/>
              </w:rPr>
              <w:t xml:space="preserve"> </w:t>
            </w:r>
            <w:r>
              <w:rPr>
                <w:sz w:val="20"/>
              </w:rPr>
              <w:t>a</w:t>
            </w:r>
            <w:r>
              <w:rPr>
                <w:spacing w:val="-2"/>
                <w:sz w:val="20"/>
              </w:rPr>
              <w:t xml:space="preserve"> </w:t>
            </w:r>
            <w:r>
              <w:rPr>
                <w:sz w:val="20"/>
              </w:rPr>
              <w:t>Year</w:t>
            </w:r>
            <w:r>
              <w:rPr>
                <w:spacing w:val="-2"/>
                <w:sz w:val="20"/>
              </w:rPr>
              <w:t xml:space="preserve"> </w:t>
            </w:r>
            <w:r>
              <w:rPr>
                <w:sz w:val="20"/>
              </w:rPr>
              <w:t>7</w:t>
            </w:r>
            <w:r>
              <w:rPr>
                <w:spacing w:val="-2"/>
                <w:sz w:val="20"/>
              </w:rPr>
              <w:t xml:space="preserve"> </w:t>
            </w:r>
            <w:proofErr w:type="gramStart"/>
            <w:r>
              <w:rPr>
                <w:sz w:val="20"/>
              </w:rPr>
              <w:t>place</w:t>
            </w:r>
            <w:proofErr w:type="gramEnd"/>
            <w:r>
              <w:rPr>
                <w:spacing w:val="-2"/>
                <w:sz w:val="20"/>
              </w:rPr>
              <w:t xml:space="preserve"> </w:t>
            </w:r>
            <w:r>
              <w:rPr>
                <w:sz w:val="20"/>
              </w:rPr>
              <w:t>we</w:t>
            </w:r>
            <w:r>
              <w:rPr>
                <w:spacing w:val="-2"/>
                <w:sz w:val="20"/>
              </w:rPr>
              <w:t xml:space="preserve"> </w:t>
            </w:r>
            <w:r>
              <w:rPr>
                <w:sz w:val="20"/>
              </w:rPr>
              <w:t>strongly</w:t>
            </w:r>
            <w:r>
              <w:rPr>
                <w:spacing w:val="-2"/>
                <w:sz w:val="20"/>
              </w:rPr>
              <w:t xml:space="preserve"> </w:t>
            </w:r>
            <w:r>
              <w:rPr>
                <w:sz w:val="20"/>
              </w:rPr>
              <w:t>advise</w:t>
            </w:r>
            <w:r>
              <w:rPr>
                <w:spacing w:val="-2"/>
                <w:sz w:val="20"/>
              </w:rPr>
              <w:t xml:space="preserve"> </w:t>
            </w:r>
            <w:r>
              <w:rPr>
                <w:sz w:val="20"/>
              </w:rPr>
              <w:t>you</w:t>
            </w:r>
            <w:r>
              <w:rPr>
                <w:spacing w:val="-2"/>
                <w:sz w:val="20"/>
              </w:rPr>
              <w:t xml:space="preserve"> </w:t>
            </w:r>
            <w:r>
              <w:rPr>
                <w:sz w:val="20"/>
              </w:rPr>
              <w:t>to</w:t>
            </w:r>
            <w:r>
              <w:rPr>
                <w:spacing w:val="-2"/>
                <w:sz w:val="20"/>
              </w:rPr>
              <w:t xml:space="preserve"> </w:t>
            </w:r>
            <w:r>
              <w:rPr>
                <w:sz w:val="20"/>
              </w:rPr>
              <w:t>accept</w:t>
            </w:r>
            <w:r>
              <w:rPr>
                <w:spacing w:val="-2"/>
                <w:sz w:val="20"/>
              </w:rPr>
              <w:t xml:space="preserve"> </w:t>
            </w:r>
            <w:r>
              <w:rPr>
                <w:sz w:val="20"/>
              </w:rPr>
              <w:t>any</w:t>
            </w:r>
            <w:r>
              <w:rPr>
                <w:spacing w:val="-2"/>
                <w:sz w:val="20"/>
              </w:rPr>
              <w:t xml:space="preserve"> </w:t>
            </w:r>
            <w:r>
              <w:rPr>
                <w:sz w:val="20"/>
              </w:rPr>
              <w:t>lower</w:t>
            </w:r>
            <w:r>
              <w:rPr>
                <w:spacing w:val="-2"/>
                <w:sz w:val="20"/>
              </w:rPr>
              <w:t xml:space="preserve"> </w:t>
            </w:r>
            <w:r>
              <w:rPr>
                <w:sz w:val="20"/>
              </w:rPr>
              <w:t>preference</w:t>
            </w:r>
            <w:r>
              <w:rPr>
                <w:spacing w:val="-2"/>
                <w:sz w:val="20"/>
              </w:rPr>
              <w:t xml:space="preserve"> </w:t>
            </w:r>
            <w:r>
              <w:rPr>
                <w:sz w:val="20"/>
              </w:rPr>
              <w:t>offer</w:t>
            </w:r>
            <w:r>
              <w:rPr>
                <w:spacing w:val="-2"/>
                <w:sz w:val="20"/>
              </w:rPr>
              <w:t xml:space="preserve"> </w:t>
            </w:r>
            <w:r>
              <w:rPr>
                <w:sz w:val="20"/>
              </w:rPr>
              <w:t>you may have received until you hear the outcome of your appeal.</w:t>
            </w:r>
          </w:p>
          <w:p w14:paraId="085D46D0" w14:textId="77777777" w:rsidR="00BD7430" w:rsidRDefault="00BD7430">
            <w:pPr>
              <w:pStyle w:val="TableParagraph"/>
              <w:spacing w:before="2" w:line="235" w:lineRule="auto"/>
              <w:ind w:left="91" w:right="124"/>
              <w:rPr>
                <w:sz w:val="20"/>
              </w:rPr>
            </w:pPr>
          </w:p>
          <w:p w14:paraId="17A7B44F" w14:textId="77777777" w:rsidR="0056257E" w:rsidRDefault="00BD7430">
            <w:pPr>
              <w:pStyle w:val="TableParagraph"/>
              <w:spacing w:before="11"/>
              <w:ind w:left="91"/>
              <w:rPr>
                <w:sz w:val="20"/>
              </w:rPr>
            </w:pPr>
            <w:r>
              <w:rPr>
                <w:sz w:val="20"/>
              </w:rPr>
              <w:t>THIS</w:t>
            </w:r>
            <w:r>
              <w:rPr>
                <w:spacing w:val="-5"/>
                <w:sz w:val="20"/>
              </w:rPr>
              <w:t xml:space="preserve"> </w:t>
            </w:r>
            <w:r>
              <w:rPr>
                <w:sz w:val="20"/>
              </w:rPr>
              <w:t>DOES</w:t>
            </w:r>
            <w:r>
              <w:rPr>
                <w:spacing w:val="-3"/>
                <w:sz w:val="20"/>
              </w:rPr>
              <w:t xml:space="preserve"> </w:t>
            </w:r>
            <w:r>
              <w:rPr>
                <w:sz w:val="20"/>
              </w:rPr>
              <w:t>NOT</w:t>
            </w:r>
            <w:r>
              <w:rPr>
                <w:spacing w:val="-3"/>
                <w:sz w:val="20"/>
              </w:rPr>
              <w:t xml:space="preserve"> </w:t>
            </w:r>
            <w:r>
              <w:rPr>
                <w:sz w:val="20"/>
              </w:rPr>
              <w:t>AFFECT</w:t>
            </w:r>
            <w:r>
              <w:rPr>
                <w:spacing w:val="-3"/>
                <w:sz w:val="20"/>
              </w:rPr>
              <w:t xml:space="preserve"> </w:t>
            </w:r>
            <w:r>
              <w:rPr>
                <w:sz w:val="20"/>
              </w:rPr>
              <w:t>YOUR</w:t>
            </w:r>
            <w:r>
              <w:rPr>
                <w:spacing w:val="-3"/>
                <w:sz w:val="20"/>
              </w:rPr>
              <w:t xml:space="preserve"> </w:t>
            </w:r>
            <w:r>
              <w:rPr>
                <w:sz w:val="20"/>
              </w:rPr>
              <w:t>RIGHT</w:t>
            </w:r>
            <w:r>
              <w:rPr>
                <w:spacing w:val="-3"/>
                <w:sz w:val="20"/>
              </w:rPr>
              <w:t xml:space="preserve"> </w:t>
            </w:r>
            <w:r>
              <w:rPr>
                <w:sz w:val="20"/>
              </w:rPr>
              <w:t>TO</w:t>
            </w:r>
            <w:r>
              <w:rPr>
                <w:spacing w:val="-2"/>
                <w:sz w:val="20"/>
              </w:rPr>
              <w:t xml:space="preserve"> </w:t>
            </w:r>
            <w:r>
              <w:rPr>
                <w:sz w:val="20"/>
              </w:rPr>
              <w:t>APPEAL</w:t>
            </w:r>
            <w:r>
              <w:rPr>
                <w:spacing w:val="-3"/>
                <w:sz w:val="20"/>
              </w:rPr>
              <w:t xml:space="preserve"> </w:t>
            </w:r>
            <w:r>
              <w:rPr>
                <w:sz w:val="20"/>
              </w:rPr>
              <w:t>NOR</w:t>
            </w:r>
            <w:r>
              <w:rPr>
                <w:spacing w:val="-3"/>
                <w:sz w:val="20"/>
              </w:rPr>
              <w:t xml:space="preserve"> </w:t>
            </w:r>
            <w:r>
              <w:rPr>
                <w:sz w:val="20"/>
              </w:rPr>
              <w:t>THE</w:t>
            </w:r>
            <w:r>
              <w:rPr>
                <w:spacing w:val="-3"/>
                <w:sz w:val="20"/>
              </w:rPr>
              <w:t xml:space="preserve"> </w:t>
            </w:r>
            <w:r>
              <w:rPr>
                <w:sz w:val="20"/>
              </w:rPr>
              <w:t>OUTCOME</w:t>
            </w:r>
            <w:r>
              <w:rPr>
                <w:spacing w:val="-3"/>
                <w:sz w:val="20"/>
              </w:rPr>
              <w:t xml:space="preserve"> </w:t>
            </w:r>
            <w:r>
              <w:rPr>
                <w:sz w:val="20"/>
              </w:rPr>
              <w:t>OF</w:t>
            </w:r>
            <w:r>
              <w:rPr>
                <w:spacing w:val="-3"/>
                <w:sz w:val="20"/>
              </w:rPr>
              <w:t xml:space="preserve"> </w:t>
            </w:r>
            <w:r>
              <w:rPr>
                <w:sz w:val="20"/>
              </w:rPr>
              <w:t>THE</w:t>
            </w:r>
            <w:r>
              <w:rPr>
                <w:spacing w:val="-2"/>
                <w:sz w:val="20"/>
              </w:rPr>
              <w:t xml:space="preserve"> APPEAL.</w:t>
            </w:r>
          </w:p>
        </w:tc>
      </w:tr>
    </w:tbl>
    <w:p w14:paraId="48010F63" w14:textId="77777777" w:rsidR="0056257E" w:rsidRDefault="0056257E">
      <w:pPr>
        <w:pStyle w:val="BodyText"/>
        <w:rPr>
          <w:sz w:val="22"/>
        </w:rPr>
      </w:pPr>
    </w:p>
    <w:p w14:paraId="6BB82A12" w14:textId="77777777" w:rsidR="0056257E" w:rsidRDefault="0056257E">
      <w:pPr>
        <w:pStyle w:val="BodyText"/>
        <w:rPr>
          <w:sz w:val="22"/>
        </w:rPr>
      </w:pPr>
    </w:p>
    <w:p w14:paraId="1332DDF7" w14:textId="77777777" w:rsidR="0056257E" w:rsidRDefault="0056257E">
      <w:pPr>
        <w:pStyle w:val="BodyText"/>
        <w:rPr>
          <w:sz w:val="22"/>
        </w:rPr>
      </w:pPr>
    </w:p>
    <w:p w14:paraId="217A1616" w14:textId="77777777" w:rsidR="0056257E" w:rsidRDefault="0056257E">
      <w:pPr>
        <w:pStyle w:val="BodyText"/>
        <w:rPr>
          <w:sz w:val="22"/>
        </w:rPr>
      </w:pPr>
    </w:p>
    <w:p w14:paraId="63AE1D29" w14:textId="77777777" w:rsidR="0056257E" w:rsidRDefault="0056257E">
      <w:pPr>
        <w:pStyle w:val="BodyText"/>
        <w:rPr>
          <w:sz w:val="22"/>
        </w:rPr>
      </w:pPr>
    </w:p>
    <w:p w14:paraId="29A19F90" w14:textId="77777777" w:rsidR="0056257E" w:rsidRDefault="0056257E">
      <w:pPr>
        <w:pStyle w:val="BodyText"/>
        <w:rPr>
          <w:sz w:val="22"/>
        </w:rPr>
      </w:pPr>
    </w:p>
    <w:p w14:paraId="38731FD8" w14:textId="77777777" w:rsidR="0056257E" w:rsidRDefault="0056257E">
      <w:pPr>
        <w:pStyle w:val="BodyText"/>
        <w:rPr>
          <w:sz w:val="22"/>
        </w:rPr>
      </w:pPr>
    </w:p>
    <w:p w14:paraId="339974B7" w14:textId="77777777" w:rsidR="0056257E" w:rsidRDefault="00BD7430">
      <w:pPr>
        <w:tabs>
          <w:tab w:val="left" w:pos="7245"/>
        </w:tabs>
        <w:spacing w:before="174"/>
        <w:ind w:left="294"/>
        <w:rPr>
          <w:sz w:val="20"/>
        </w:rPr>
      </w:pPr>
      <w:r>
        <w:rPr>
          <w:b/>
          <w:color w:val="A6005B"/>
          <w:sz w:val="20"/>
        </w:rPr>
        <w:t>Company</w:t>
      </w:r>
      <w:r>
        <w:rPr>
          <w:b/>
          <w:color w:val="A6005B"/>
          <w:spacing w:val="-4"/>
          <w:sz w:val="20"/>
        </w:rPr>
        <w:t xml:space="preserve"> </w:t>
      </w:r>
      <w:r>
        <w:rPr>
          <w:b/>
          <w:color w:val="A6005B"/>
          <w:sz w:val="20"/>
        </w:rPr>
        <w:t>No:</w:t>
      </w:r>
      <w:r>
        <w:rPr>
          <w:b/>
          <w:color w:val="A6005B"/>
          <w:spacing w:val="-4"/>
          <w:sz w:val="20"/>
        </w:rPr>
        <w:t xml:space="preserve"> </w:t>
      </w:r>
      <w:r>
        <w:rPr>
          <w:color w:val="A6005B"/>
          <w:spacing w:val="-2"/>
          <w:sz w:val="20"/>
        </w:rPr>
        <w:t>06176090</w:t>
      </w:r>
      <w:r>
        <w:rPr>
          <w:color w:val="A6005B"/>
          <w:sz w:val="20"/>
        </w:rPr>
        <w:tab/>
      </w:r>
      <w:r>
        <w:rPr>
          <w:b/>
          <w:color w:val="A6005B"/>
          <w:sz w:val="20"/>
        </w:rPr>
        <w:t>Principal:</w:t>
      </w:r>
      <w:r>
        <w:rPr>
          <w:b/>
          <w:color w:val="A6005B"/>
          <w:spacing w:val="-5"/>
          <w:sz w:val="20"/>
        </w:rPr>
        <w:t xml:space="preserve"> </w:t>
      </w:r>
      <w:proofErr w:type="spellStart"/>
      <w:r>
        <w:rPr>
          <w:color w:val="A6005B"/>
          <w:sz w:val="20"/>
        </w:rPr>
        <w:t>Mrs</w:t>
      </w:r>
      <w:proofErr w:type="spellEnd"/>
      <w:r>
        <w:rPr>
          <w:color w:val="A6005B"/>
          <w:spacing w:val="-2"/>
          <w:sz w:val="20"/>
        </w:rPr>
        <w:t xml:space="preserve"> </w:t>
      </w:r>
      <w:r>
        <w:rPr>
          <w:color w:val="A6005B"/>
          <w:sz w:val="20"/>
        </w:rPr>
        <w:t>M</w:t>
      </w:r>
      <w:r>
        <w:rPr>
          <w:color w:val="A6005B"/>
          <w:spacing w:val="-2"/>
          <w:sz w:val="20"/>
        </w:rPr>
        <w:t xml:space="preserve"> </w:t>
      </w:r>
      <w:proofErr w:type="spellStart"/>
      <w:r>
        <w:rPr>
          <w:color w:val="A6005B"/>
          <w:spacing w:val="-2"/>
          <w:sz w:val="20"/>
        </w:rPr>
        <w:t>Ardron</w:t>
      </w:r>
      <w:proofErr w:type="spellEnd"/>
    </w:p>
    <w:sectPr w:rsidR="0056257E">
      <w:pgSz w:w="11920" w:h="16860"/>
      <w:pgMar w:top="540" w:right="10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2261"/>
    <w:multiLevelType w:val="hybridMultilevel"/>
    <w:tmpl w:val="3F5881BA"/>
    <w:lvl w:ilvl="0" w:tplc="2144823A">
      <w:numFmt w:val="bullet"/>
      <w:lvlText w:val="●"/>
      <w:lvlJc w:val="left"/>
      <w:pPr>
        <w:ind w:left="812" w:hanging="361"/>
      </w:pPr>
      <w:rPr>
        <w:rFonts w:ascii="Arial" w:eastAsia="Arial" w:hAnsi="Arial" w:cs="Arial" w:hint="default"/>
        <w:b w:val="0"/>
        <w:bCs w:val="0"/>
        <w:i w:val="0"/>
        <w:iCs w:val="0"/>
        <w:w w:val="100"/>
        <w:sz w:val="20"/>
        <w:szCs w:val="20"/>
        <w:lang w:val="en-US" w:eastAsia="en-US" w:bidi="ar-SA"/>
      </w:rPr>
    </w:lvl>
    <w:lvl w:ilvl="1" w:tplc="91BC86AE">
      <w:numFmt w:val="bullet"/>
      <w:lvlText w:val="•"/>
      <w:lvlJc w:val="left"/>
      <w:pPr>
        <w:ind w:left="1700" w:hanging="361"/>
      </w:pPr>
      <w:rPr>
        <w:rFonts w:hint="default"/>
        <w:lang w:val="en-US" w:eastAsia="en-US" w:bidi="ar-SA"/>
      </w:rPr>
    </w:lvl>
    <w:lvl w:ilvl="2" w:tplc="3D6E1798">
      <w:numFmt w:val="bullet"/>
      <w:lvlText w:val="•"/>
      <w:lvlJc w:val="left"/>
      <w:pPr>
        <w:ind w:left="2580" w:hanging="361"/>
      </w:pPr>
      <w:rPr>
        <w:rFonts w:hint="default"/>
        <w:lang w:val="en-US" w:eastAsia="en-US" w:bidi="ar-SA"/>
      </w:rPr>
    </w:lvl>
    <w:lvl w:ilvl="3" w:tplc="70BA1662">
      <w:numFmt w:val="bullet"/>
      <w:lvlText w:val="•"/>
      <w:lvlJc w:val="left"/>
      <w:pPr>
        <w:ind w:left="3460" w:hanging="361"/>
      </w:pPr>
      <w:rPr>
        <w:rFonts w:hint="default"/>
        <w:lang w:val="en-US" w:eastAsia="en-US" w:bidi="ar-SA"/>
      </w:rPr>
    </w:lvl>
    <w:lvl w:ilvl="4" w:tplc="0360CE1A">
      <w:numFmt w:val="bullet"/>
      <w:lvlText w:val="•"/>
      <w:lvlJc w:val="left"/>
      <w:pPr>
        <w:ind w:left="4341" w:hanging="361"/>
      </w:pPr>
      <w:rPr>
        <w:rFonts w:hint="default"/>
        <w:lang w:val="en-US" w:eastAsia="en-US" w:bidi="ar-SA"/>
      </w:rPr>
    </w:lvl>
    <w:lvl w:ilvl="5" w:tplc="47DC3146">
      <w:numFmt w:val="bullet"/>
      <w:lvlText w:val="•"/>
      <w:lvlJc w:val="left"/>
      <w:pPr>
        <w:ind w:left="5221" w:hanging="361"/>
      </w:pPr>
      <w:rPr>
        <w:rFonts w:hint="default"/>
        <w:lang w:val="en-US" w:eastAsia="en-US" w:bidi="ar-SA"/>
      </w:rPr>
    </w:lvl>
    <w:lvl w:ilvl="6" w:tplc="BB4CD564">
      <w:numFmt w:val="bullet"/>
      <w:lvlText w:val="•"/>
      <w:lvlJc w:val="left"/>
      <w:pPr>
        <w:ind w:left="6101" w:hanging="361"/>
      </w:pPr>
      <w:rPr>
        <w:rFonts w:hint="default"/>
        <w:lang w:val="en-US" w:eastAsia="en-US" w:bidi="ar-SA"/>
      </w:rPr>
    </w:lvl>
    <w:lvl w:ilvl="7" w:tplc="DC646780">
      <w:numFmt w:val="bullet"/>
      <w:lvlText w:val="•"/>
      <w:lvlJc w:val="left"/>
      <w:pPr>
        <w:ind w:left="6982" w:hanging="361"/>
      </w:pPr>
      <w:rPr>
        <w:rFonts w:hint="default"/>
        <w:lang w:val="en-US" w:eastAsia="en-US" w:bidi="ar-SA"/>
      </w:rPr>
    </w:lvl>
    <w:lvl w:ilvl="8" w:tplc="0160269C">
      <w:numFmt w:val="bullet"/>
      <w:lvlText w:val="•"/>
      <w:lvlJc w:val="left"/>
      <w:pPr>
        <w:ind w:left="7862" w:hanging="361"/>
      </w:pPr>
      <w:rPr>
        <w:rFonts w:hint="default"/>
        <w:lang w:val="en-US" w:eastAsia="en-US" w:bidi="ar-SA"/>
      </w:rPr>
    </w:lvl>
  </w:abstractNum>
  <w:abstractNum w:abstractNumId="1" w15:restartNumberingAfterBreak="0">
    <w:nsid w:val="676842D2"/>
    <w:multiLevelType w:val="hybridMultilevel"/>
    <w:tmpl w:val="6122D7AE"/>
    <w:lvl w:ilvl="0" w:tplc="BA68ABBA">
      <w:numFmt w:val="bullet"/>
      <w:lvlText w:val="▪"/>
      <w:lvlJc w:val="left"/>
      <w:pPr>
        <w:ind w:left="812" w:hanging="361"/>
      </w:pPr>
      <w:rPr>
        <w:rFonts w:ascii="Arial" w:eastAsia="Arial" w:hAnsi="Arial" w:cs="Arial" w:hint="default"/>
        <w:b w:val="0"/>
        <w:bCs w:val="0"/>
        <w:i w:val="0"/>
        <w:iCs w:val="0"/>
        <w:w w:val="100"/>
        <w:sz w:val="20"/>
        <w:szCs w:val="20"/>
        <w:lang w:val="en-US" w:eastAsia="en-US" w:bidi="ar-SA"/>
      </w:rPr>
    </w:lvl>
    <w:lvl w:ilvl="1" w:tplc="9F946B30">
      <w:numFmt w:val="bullet"/>
      <w:lvlText w:val="•"/>
      <w:lvlJc w:val="left"/>
      <w:pPr>
        <w:ind w:left="1700" w:hanging="361"/>
      </w:pPr>
      <w:rPr>
        <w:rFonts w:hint="default"/>
        <w:lang w:val="en-US" w:eastAsia="en-US" w:bidi="ar-SA"/>
      </w:rPr>
    </w:lvl>
    <w:lvl w:ilvl="2" w:tplc="7AC8C29E">
      <w:numFmt w:val="bullet"/>
      <w:lvlText w:val="•"/>
      <w:lvlJc w:val="left"/>
      <w:pPr>
        <w:ind w:left="2580" w:hanging="361"/>
      </w:pPr>
      <w:rPr>
        <w:rFonts w:hint="default"/>
        <w:lang w:val="en-US" w:eastAsia="en-US" w:bidi="ar-SA"/>
      </w:rPr>
    </w:lvl>
    <w:lvl w:ilvl="3" w:tplc="BF5A774E">
      <w:numFmt w:val="bullet"/>
      <w:lvlText w:val="•"/>
      <w:lvlJc w:val="left"/>
      <w:pPr>
        <w:ind w:left="3460" w:hanging="361"/>
      </w:pPr>
      <w:rPr>
        <w:rFonts w:hint="default"/>
        <w:lang w:val="en-US" w:eastAsia="en-US" w:bidi="ar-SA"/>
      </w:rPr>
    </w:lvl>
    <w:lvl w:ilvl="4" w:tplc="6A8CDEBC">
      <w:numFmt w:val="bullet"/>
      <w:lvlText w:val="•"/>
      <w:lvlJc w:val="left"/>
      <w:pPr>
        <w:ind w:left="4341" w:hanging="361"/>
      </w:pPr>
      <w:rPr>
        <w:rFonts w:hint="default"/>
        <w:lang w:val="en-US" w:eastAsia="en-US" w:bidi="ar-SA"/>
      </w:rPr>
    </w:lvl>
    <w:lvl w:ilvl="5" w:tplc="5FC68360">
      <w:numFmt w:val="bullet"/>
      <w:lvlText w:val="•"/>
      <w:lvlJc w:val="left"/>
      <w:pPr>
        <w:ind w:left="5221" w:hanging="361"/>
      </w:pPr>
      <w:rPr>
        <w:rFonts w:hint="default"/>
        <w:lang w:val="en-US" w:eastAsia="en-US" w:bidi="ar-SA"/>
      </w:rPr>
    </w:lvl>
    <w:lvl w:ilvl="6" w:tplc="5830A7D6">
      <w:numFmt w:val="bullet"/>
      <w:lvlText w:val="•"/>
      <w:lvlJc w:val="left"/>
      <w:pPr>
        <w:ind w:left="6101" w:hanging="361"/>
      </w:pPr>
      <w:rPr>
        <w:rFonts w:hint="default"/>
        <w:lang w:val="en-US" w:eastAsia="en-US" w:bidi="ar-SA"/>
      </w:rPr>
    </w:lvl>
    <w:lvl w:ilvl="7" w:tplc="38EE5936">
      <w:numFmt w:val="bullet"/>
      <w:lvlText w:val="•"/>
      <w:lvlJc w:val="left"/>
      <w:pPr>
        <w:ind w:left="6982" w:hanging="361"/>
      </w:pPr>
      <w:rPr>
        <w:rFonts w:hint="default"/>
        <w:lang w:val="en-US" w:eastAsia="en-US" w:bidi="ar-SA"/>
      </w:rPr>
    </w:lvl>
    <w:lvl w:ilvl="8" w:tplc="BD841FEC">
      <w:numFmt w:val="bullet"/>
      <w:lvlText w:val="•"/>
      <w:lvlJc w:val="left"/>
      <w:pPr>
        <w:ind w:left="7862"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7E"/>
    <w:rsid w:val="00062C68"/>
    <w:rsid w:val="0049544F"/>
    <w:rsid w:val="0056257E"/>
    <w:rsid w:val="006935C9"/>
    <w:rsid w:val="00BD7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DFFC9"/>
  <w15:docId w15:val="{845F405D-ACC4-4EF1-B0A4-601B3B0F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1"/>
      <w:ind w:right="98"/>
      <w:jc w:val="center"/>
      <w:outlineLvl w:val="0"/>
    </w:pPr>
  </w:style>
  <w:style w:type="paragraph" w:styleId="Heading2">
    <w:name w:val="heading 2"/>
    <w:basedOn w:val="Normal"/>
    <w:uiPriority w:val="9"/>
    <w:unhideWhenUsed/>
    <w:qFormat/>
    <w:pPr>
      <w:spacing w:before="188"/>
      <w:ind w:left="55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94"/>
    </w:pPr>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dmissions@chelsea-academy.org" TargetMode="External"/><Relationship Id="rId3" Type="http://schemas.openxmlformats.org/officeDocument/2006/relationships/settings" Target="settings.xml"/><Relationship Id="rId7" Type="http://schemas.openxmlformats.org/officeDocument/2006/relationships/hyperlink" Target="http://www.chelsea-academ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ssions@chelsea-academy.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education.gov.uk/" TargetMode="External"/><Relationship Id="rId4" Type="http://schemas.openxmlformats.org/officeDocument/2006/relationships/webSettings" Target="webSettings.xml"/><Relationship Id="rId9" Type="http://schemas.openxmlformats.org/officeDocument/2006/relationships/hyperlink" Target="http://www.chelsea-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Colton</dc:creator>
  <cp:lastModifiedBy>Jacqueline Colton</cp:lastModifiedBy>
  <cp:revision>2</cp:revision>
  <cp:lastPrinted>2024-02-16T15:13:00Z</cp:lastPrinted>
  <dcterms:created xsi:type="dcterms:W3CDTF">2024-02-16T15:14:00Z</dcterms:created>
  <dcterms:modified xsi:type="dcterms:W3CDTF">2024-02-16T15:14:00Z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m90</vt:lpwstr>
  </property>
</Properties>
</file>